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77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75"/>
      </w:tblGrid>
      <w:tr w:rsidR="00BB56C6" w:rsidRPr="00DF39DF" w14:paraId="7A297B82" w14:textId="77777777" w:rsidTr="00534B63">
        <w:trPr>
          <w:trHeight w:val="399"/>
        </w:trPr>
        <w:tc>
          <w:tcPr>
            <w:tcW w:w="3402" w:type="dxa"/>
            <w:vAlign w:val="center"/>
          </w:tcPr>
          <w:p w14:paraId="281413A4" w14:textId="77777777" w:rsidR="00AC765E" w:rsidRPr="00DF39DF" w:rsidRDefault="00AC765E" w:rsidP="00534B63">
            <w:pPr>
              <w:rPr>
                <w:rFonts w:asciiTheme="majorHAnsi" w:hAnsiTheme="majorHAnsi" w:cstheme="majorHAnsi"/>
              </w:rPr>
            </w:pPr>
            <w:bookmarkStart w:id="0" w:name="_Hlk512872752"/>
            <w:r w:rsidRPr="00DF39DF">
              <w:rPr>
                <w:rFonts w:asciiTheme="majorHAnsi" w:hAnsiTheme="majorHAnsi" w:cstheme="majorHAnsi"/>
              </w:rPr>
              <w:t>Study Name:</w:t>
            </w:r>
          </w:p>
        </w:tc>
        <w:tc>
          <w:tcPr>
            <w:tcW w:w="5675" w:type="dxa"/>
            <w:vAlign w:val="center"/>
          </w:tcPr>
          <w:p w14:paraId="254243A3" w14:textId="45A59943" w:rsidR="00AC765E" w:rsidRPr="00DF39DF" w:rsidRDefault="00AB3EAB" w:rsidP="00534B6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bookmarkStart w:id="1" w:name="Text3"/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 w:rsidR="00B32ECC">
              <w:rPr>
                <w:rFonts w:asciiTheme="majorHAnsi" w:hAnsiTheme="majorHAnsi" w:cstheme="majorHAnsi"/>
              </w:rPr>
              <w:t> </w:t>
            </w:r>
            <w:r w:rsidR="00B32ECC">
              <w:rPr>
                <w:rFonts w:asciiTheme="majorHAnsi" w:hAnsiTheme="majorHAnsi" w:cstheme="majorHAnsi"/>
              </w:rPr>
              <w:t> </w:t>
            </w:r>
            <w:r w:rsidR="00B32ECC">
              <w:rPr>
                <w:rFonts w:asciiTheme="majorHAnsi" w:hAnsiTheme="majorHAnsi" w:cstheme="majorHAnsi"/>
              </w:rPr>
              <w:t> </w:t>
            </w:r>
            <w:r w:rsidR="00B32ECC">
              <w:rPr>
                <w:rFonts w:asciiTheme="majorHAnsi" w:hAnsiTheme="majorHAnsi" w:cstheme="majorHAnsi"/>
              </w:rPr>
              <w:t> </w:t>
            </w:r>
            <w:r w:rsidR="00B32ECC"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1"/>
          </w:p>
        </w:tc>
      </w:tr>
      <w:tr w:rsidR="00BB56C6" w:rsidRPr="00DF39DF" w14:paraId="3998B445" w14:textId="77777777" w:rsidTr="00534B63">
        <w:trPr>
          <w:trHeight w:val="399"/>
        </w:trPr>
        <w:tc>
          <w:tcPr>
            <w:tcW w:w="3402" w:type="dxa"/>
            <w:vAlign w:val="center"/>
          </w:tcPr>
          <w:p w14:paraId="24742C61" w14:textId="566F40A9" w:rsidR="00AC765E" w:rsidRPr="00DF39DF" w:rsidRDefault="00AC765E" w:rsidP="00534B63">
            <w:pPr>
              <w:rPr>
                <w:rFonts w:asciiTheme="majorHAnsi" w:hAnsiTheme="majorHAnsi" w:cstheme="majorHAnsi"/>
              </w:rPr>
            </w:pPr>
            <w:r w:rsidRPr="00DF39DF">
              <w:rPr>
                <w:rFonts w:asciiTheme="majorHAnsi" w:hAnsiTheme="majorHAnsi" w:cstheme="majorHAnsi"/>
              </w:rPr>
              <w:t>Protocol</w:t>
            </w:r>
            <w:r w:rsidR="002649AB">
              <w:rPr>
                <w:rFonts w:asciiTheme="majorHAnsi" w:hAnsiTheme="majorHAnsi" w:cstheme="majorHAnsi"/>
              </w:rPr>
              <w:t>/Plan</w:t>
            </w:r>
            <w:r w:rsidRPr="00DF39DF">
              <w:rPr>
                <w:rFonts w:asciiTheme="majorHAnsi" w:hAnsiTheme="majorHAnsi" w:cstheme="majorHAnsi"/>
              </w:rPr>
              <w:t xml:space="preserve"> number:</w:t>
            </w:r>
          </w:p>
        </w:tc>
        <w:tc>
          <w:tcPr>
            <w:tcW w:w="5675" w:type="dxa"/>
            <w:vAlign w:val="center"/>
          </w:tcPr>
          <w:p w14:paraId="17D74C59" w14:textId="64914325" w:rsidR="00AC765E" w:rsidRPr="00DF39DF" w:rsidRDefault="002B7B3B" w:rsidP="00534B6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B56C6" w:rsidRPr="00DF39DF" w14:paraId="11D7A7C8" w14:textId="77777777" w:rsidTr="00534B63">
        <w:trPr>
          <w:trHeight w:val="430"/>
        </w:trPr>
        <w:tc>
          <w:tcPr>
            <w:tcW w:w="3402" w:type="dxa"/>
            <w:vAlign w:val="center"/>
          </w:tcPr>
          <w:p w14:paraId="32488EEA" w14:textId="77777777" w:rsidR="00AC765E" w:rsidRPr="00DF39DF" w:rsidRDefault="00AC765E" w:rsidP="00534B63">
            <w:pPr>
              <w:rPr>
                <w:rFonts w:asciiTheme="majorHAnsi" w:hAnsiTheme="majorHAnsi" w:cstheme="majorHAnsi"/>
              </w:rPr>
            </w:pPr>
            <w:r w:rsidRPr="00DF39DF">
              <w:rPr>
                <w:rFonts w:asciiTheme="majorHAnsi" w:hAnsiTheme="majorHAnsi" w:cstheme="majorHAnsi"/>
              </w:rPr>
              <w:t>Sponsor Name:</w:t>
            </w:r>
          </w:p>
        </w:tc>
        <w:tc>
          <w:tcPr>
            <w:tcW w:w="5675" w:type="dxa"/>
            <w:vAlign w:val="center"/>
          </w:tcPr>
          <w:p w14:paraId="249F644D" w14:textId="11CF6BF6" w:rsidR="00AC765E" w:rsidRPr="00DF39DF" w:rsidRDefault="002B7B3B" w:rsidP="00534B6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B56C6" w:rsidRPr="00DF39DF" w14:paraId="35A34746" w14:textId="77777777" w:rsidTr="00534B63">
        <w:trPr>
          <w:trHeight w:val="430"/>
        </w:trPr>
        <w:tc>
          <w:tcPr>
            <w:tcW w:w="3402" w:type="dxa"/>
            <w:vAlign w:val="center"/>
          </w:tcPr>
          <w:p w14:paraId="194C53EA" w14:textId="77777777" w:rsidR="00AC765E" w:rsidRPr="00DF39DF" w:rsidRDefault="00AC765E" w:rsidP="00534B63">
            <w:pPr>
              <w:rPr>
                <w:rFonts w:asciiTheme="majorHAnsi" w:hAnsiTheme="majorHAnsi" w:cstheme="majorHAnsi"/>
                <w:lang w:val="en-US"/>
              </w:rPr>
            </w:pPr>
            <w:r w:rsidRPr="00DF39DF">
              <w:rPr>
                <w:rFonts w:asciiTheme="majorHAnsi" w:hAnsiTheme="majorHAnsi" w:cstheme="majorHAnsi"/>
                <w:lang w:val="en-US"/>
              </w:rPr>
              <w:t>Planned Study Start (Mmm/yyyy)</w:t>
            </w:r>
          </w:p>
        </w:tc>
        <w:tc>
          <w:tcPr>
            <w:tcW w:w="5675" w:type="dxa"/>
            <w:vAlign w:val="center"/>
          </w:tcPr>
          <w:p w14:paraId="203BEA96" w14:textId="46FF450E" w:rsidR="00AC765E" w:rsidRPr="00DF39DF" w:rsidRDefault="002B7B3B" w:rsidP="00534B63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B56C6" w:rsidRPr="00DF39DF" w14:paraId="0AF45A82" w14:textId="77777777" w:rsidTr="00534B63">
        <w:trPr>
          <w:trHeight w:val="430"/>
        </w:trPr>
        <w:tc>
          <w:tcPr>
            <w:tcW w:w="3402" w:type="dxa"/>
            <w:vAlign w:val="center"/>
          </w:tcPr>
          <w:p w14:paraId="53F2068B" w14:textId="77777777" w:rsidR="00AC765E" w:rsidRPr="00DF39DF" w:rsidRDefault="00AC765E" w:rsidP="00534B63">
            <w:pPr>
              <w:rPr>
                <w:rFonts w:asciiTheme="majorHAnsi" w:hAnsiTheme="majorHAnsi" w:cstheme="majorHAnsi"/>
              </w:rPr>
            </w:pPr>
            <w:r w:rsidRPr="00DF39DF">
              <w:rPr>
                <w:rFonts w:asciiTheme="majorHAnsi" w:hAnsiTheme="majorHAnsi" w:cstheme="majorHAnsi"/>
              </w:rPr>
              <w:t>Principal Investigator Name:</w:t>
            </w:r>
          </w:p>
        </w:tc>
        <w:tc>
          <w:tcPr>
            <w:tcW w:w="5675" w:type="dxa"/>
            <w:vAlign w:val="center"/>
          </w:tcPr>
          <w:p w14:paraId="06F1F298" w14:textId="7D2FC200" w:rsidR="00AC765E" w:rsidRPr="00DF39DF" w:rsidRDefault="002B7B3B" w:rsidP="00534B6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B56C6" w:rsidRPr="00DF39DF" w14:paraId="11C9A781" w14:textId="77777777" w:rsidTr="00534B63">
        <w:trPr>
          <w:trHeight w:val="430"/>
        </w:trPr>
        <w:tc>
          <w:tcPr>
            <w:tcW w:w="3402" w:type="dxa"/>
            <w:vAlign w:val="center"/>
          </w:tcPr>
          <w:p w14:paraId="5B40E3EC" w14:textId="77777777" w:rsidR="00AC765E" w:rsidRPr="00DF39DF" w:rsidRDefault="00AC765E" w:rsidP="00534B63">
            <w:pPr>
              <w:rPr>
                <w:rFonts w:asciiTheme="majorHAnsi" w:hAnsiTheme="majorHAnsi" w:cstheme="majorHAnsi"/>
              </w:rPr>
            </w:pPr>
            <w:r w:rsidRPr="00DF39DF">
              <w:rPr>
                <w:rFonts w:asciiTheme="majorHAnsi" w:hAnsiTheme="majorHAnsi" w:cstheme="majorHAnsi"/>
              </w:rPr>
              <w:t>Site name/no:</w:t>
            </w:r>
          </w:p>
        </w:tc>
        <w:tc>
          <w:tcPr>
            <w:tcW w:w="5675" w:type="dxa"/>
            <w:vAlign w:val="center"/>
          </w:tcPr>
          <w:p w14:paraId="6374C580" w14:textId="711B527A" w:rsidR="00AC765E" w:rsidRPr="00DF39DF" w:rsidRDefault="002B7B3B" w:rsidP="00534B6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B56C6" w:rsidRPr="00DF39DF" w14:paraId="14F568A0" w14:textId="77777777" w:rsidTr="00534B63">
        <w:trPr>
          <w:trHeight w:val="430"/>
        </w:trPr>
        <w:tc>
          <w:tcPr>
            <w:tcW w:w="3402" w:type="dxa"/>
            <w:vAlign w:val="center"/>
          </w:tcPr>
          <w:p w14:paraId="002BB7D7" w14:textId="77777777" w:rsidR="00AC765E" w:rsidRPr="00DF39DF" w:rsidRDefault="00AC765E" w:rsidP="00534B63">
            <w:pPr>
              <w:rPr>
                <w:rFonts w:asciiTheme="majorHAnsi" w:hAnsiTheme="majorHAnsi" w:cstheme="majorHAnsi"/>
              </w:rPr>
            </w:pPr>
            <w:r w:rsidRPr="00DF39DF">
              <w:rPr>
                <w:rFonts w:asciiTheme="majorHAnsi" w:hAnsiTheme="majorHAnsi" w:cstheme="majorHAnsi"/>
              </w:rPr>
              <w:t>Site address:</w:t>
            </w:r>
          </w:p>
        </w:tc>
        <w:tc>
          <w:tcPr>
            <w:tcW w:w="5675" w:type="dxa"/>
            <w:vAlign w:val="center"/>
          </w:tcPr>
          <w:p w14:paraId="28385A85" w14:textId="23166D01" w:rsidR="00AC765E" w:rsidRPr="00DF39DF" w:rsidRDefault="002B7B3B" w:rsidP="00534B6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25BB8EDA" w14:textId="2C81D5C8" w:rsidR="00AC765E" w:rsidRPr="00DF39DF" w:rsidRDefault="00AC765E" w:rsidP="00AC765E">
      <w:pPr>
        <w:spacing w:before="600" w:after="0" w:line="240" w:lineRule="auto"/>
        <w:jc w:val="both"/>
        <w:rPr>
          <w:rFonts w:asciiTheme="majorHAnsi" w:hAnsiTheme="majorHAnsi" w:cstheme="majorHAnsi"/>
        </w:rPr>
      </w:pPr>
      <w:bookmarkStart w:id="2" w:name="_Hlk4580807"/>
      <w:bookmarkEnd w:id="0"/>
      <w:r w:rsidRPr="00DF39DF">
        <w:rPr>
          <w:rFonts w:asciiTheme="majorHAnsi" w:hAnsiTheme="majorHAnsi" w:cstheme="majorHAnsi"/>
        </w:rPr>
        <w:t xml:space="preserve">För att garantera </w:t>
      </w:r>
      <w:r w:rsidR="00283552">
        <w:rPr>
          <w:rFonts w:asciiTheme="majorHAnsi" w:hAnsiTheme="majorHAnsi" w:cstheme="majorHAnsi"/>
        </w:rPr>
        <w:t xml:space="preserve">försökspersonernas </w:t>
      </w:r>
      <w:r w:rsidRPr="00DF39DF">
        <w:rPr>
          <w:rFonts w:asciiTheme="majorHAnsi" w:hAnsiTheme="majorHAnsi" w:cstheme="majorHAnsi"/>
        </w:rPr>
        <w:t xml:space="preserve">säkerhet intygar härmed behörig företrädare för forsknings-/sjukvårdshuvudmannen att erforderliga ekonomiska, strukturella och personella resurser finns att tillgå, under hela </w:t>
      </w:r>
      <w:r w:rsidR="0023553D">
        <w:rPr>
          <w:rFonts w:asciiTheme="majorHAnsi" w:hAnsiTheme="majorHAnsi" w:cstheme="majorHAnsi"/>
        </w:rPr>
        <w:t xml:space="preserve">den kliniska </w:t>
      </w:r>
      <w:r w:rsidR="00555E4F">
        <w:rPr>
          <w:rFonts w:asciiTheme="majorHAnsi" w:hAnsiTheme="majorHAnsi" w:cstheme="majorHAnsi"/>
        </w:rPr>
        <w:t>prövninge</w:t>
      </w:r>
      <w:r w:rsidRPr="00DF39DF">
        <w:rPr>
          <w:rFonts w:asciiTheme="majorHAnsi" w:hAnsiTheme="majorHAnsi" w:cstheme="majorHAnsi"/>
        </w:rPr>
        <w:t xml:space="preserve">ns genomförande, vid ovanstående </w:t>
      </w:r>
      <w:r w:rsidR="00904274">
        <w:rPr>
          <w:rFonts w:asciiTheme="majorHAnsi" w:hAnsiTheme="majorHAnsi" w:cstheme="majorHAnsi"/>
        </w:rPr>
        <w:t>prövningsställe</w:t>
      </w:r>
      <w:r w:rsidRPr="00DF39DF">
        <w:rPr>
          <w:rFonts w:asciiTheme="majorHAnsi" w:hAnsiTheme="majorHAnsi" w:cstheme="majorHAnsi"/>
        </w:rPr>
        <w:t>.</w:t>
      </w:r>
    </w:p>
    <w:p w14:paraId="27641B09" w14:textId="49DC8E1E" w:rsidR="00AC765E" w:rsidRPr="00DF39DF" w:rsidRDefault="00AC765E" w:rsidP="00305066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DF39DF">
        <w:rPr>
          <w:rFonts w:asciiTheme="majorHAnsi" w:hAnsiTheme="majorHAnsi" w:cstheme="majorHAnsi"/>
        </w:rPr>
        <w:t xml:space="preserve">Huvudprövaren ska informera undertecknad om väsentliga ändringar skulle ske under </w:t>
      </w:r>
      <w:r w:rsidR="00555E4F">
        <w:rPr>
          <w:rFonts w:asciiTheme="majorHAnsi" w:hAnsiTheme="majorHAnsi" w:cstheme="majorHAnsi"/>
        </w:rPr>
        <w:t>prövninge</w:t>
      </w:r>
      <w:r w:rsidR="00555E4F" w:rsidRPr="00DF39DF">
        <w:rPr>
          <w:rFonts w:asciiTheme="majorHAnsi" w:hAnsiTheme="majorHAnsi" w:cstheme="majorHAnsi"/>
        </w:rPr>
        <w:t xml:space="preserve">ns </w:t>
      </w:r>
      <w:r w:rsidRPr="00DF39DF">
        <w:rPr>
          <w:rFonts w:asciiTheme="majorHAnsi" w:hAnsiTheme="majorHAnsi" w:cstheme="majorHAnsi"/>
        </w:rPr>
        <w:t>gång.</w:t>
      </w:r>
      <w:bookmarkEnd w:id="2"/>
      <w:r w:rsidR="00BB56C6">
        <w:rPr>
          <w:rFonts w:asciiTheme="majorHAnsi" w:hAnsiTheme="majorHAnsi" w:cstheme="majorHAnsi"/>
        </w:rPr>
        <w:t xml:space="preserve">   </w:t>
      </w:r>
    </w:p>
    <w:p w14:paraId="466DF9F1" w14:textId="77777777" w:rsidR="00AC765E" w:rsidRPr="00DF39DF" w:rsidRDefault="00AC765E" w:rsidP="00AC765E">
      <w:pPr>
        <w:spacing w:after="0" w:line="240" w:lineRule="auto"/>
        <w:jc w:val="both"/>
        <w:rPr>
          <w:rFonts w:asciiTheme="majorHAnsi" w:hAnsiTheme="majorHAnsi" w:cstheme="majorHAnsi"/>
          <w:lang w:val="en-US"/>
        </w:rPr>
      </w:pPr>
      <w:r w:rsidRPr="00DF39DF">
        <w:rPr>
          <w:rFonts w:asciiTheme="majorHAnsi" w:hAnsiTheme="majorHAnsi" w:cstheme="majorHAnsi"/>
          <w:lang w:val="en-US"/>
        </w:rPr>
        <w:t>---------------------------------------------------------------------------------------------------------------------------</w:t>
      </w:r>
    </w:p>
    <w:p w14:paraId="041A6BF2" w14:textId="1E96818D" w:rsidR="00AC765E" w:rsidRPr="00C961E3" w:rsidRDefault="00AC765E" w:rsidP="00AC765E">
      <w:pPr>
        <w:spacing w:before="240" w:after="0" w:line="240" w:lineRule="auto"/>
        <w:jc w:val="both"/>
        <w:rPr>
          <w:rFonts w:asciiTheme="majorHAnsi" w:hAnsiTheme="majorHAnsi" w:cstheme="majorHAnsi"/>
          <w:iCs/>
          <w:color w:val="2F5496" w:themeColor="accent1" w:themeShade="BF"/>
          <w:spacing w:val="-4"/>
          <w:lang w:val="en-US"/>
        </w:rPr>
      </w:pPr>
      <w:r w:rsidRPr="00C961E3">
        <w:rPr>
          <w:rFonts w:asciiTheme="majorHAnsi" w:hAnsiTheme="majorHAnsi" w:cstheme="majorHAnsi"/>
          <w:iCs/>
          <w:color w:val="2F5496" w:themeColor="accent1" w:themeShade="BF"/>
          <w:spacing w:val="-6"/>
          <w:lang w:val="en-US"/>
        </w:rPr>
        <w:t xml:space="preserve">To </w:t>
      </w:r>
      <w:r w:rsidR="00F94C7E" w:rsidRPr="00C961E3">
        <w:rPr>
          <w:rFonts w:asciiTheme="majorHAnsi" w:hAnsiTheme="majorHAnsi" w:cstheme="majorHAnsi"/>
          <w:iCs/>
          <w:color w:val="2F5496" w:themeColor="accent1" w:themeShade="BF"/>
          <w:spacing w:val="-6"/>
          <w:lang w:val="en-US"/>
        </w:rPr>
        <w:t>guarantee</w:t>
      </w:r>
      <w:r w:rsidRPr="00C961E3">
        <w:rPr>
          <w:rFonts w:asciiTheme="majorHAnsi" w:hAnsiTheme="majorHAnsi" w:cstheme="majorHAnsi"/>
          <w:iCs/>
          <w:color w:val="2F5496" w:themeColor="accent1" w:themeShade="BF"/>
          <w:spacing w:val="-6"/>
          <w:lang w:val="en-US"/>
        </w:rPr>
        <w:t xml:space="preserve"> the </w:t>
      </w:r>
      <w:r w:rsidR="000A77BC">
        <w:rPr>
          <w:rFonts w:asciiTheme="majorHAnsi" w:hAnsiTheme="majorHAnsi" w:cstheme="majorHAnsi"/>
          <w:iCs/>
          <w:color w:val="2F5496" w:themeColor="accent1" w:themeShade="BF"/>
          <w:spacing w:val="-6"/>
          <w:lang w:val="en-US"/>
        </w:rPr>
        <w:t>trial</w:t>
      </w:r>
      <w:r w:rsidRPr="00C961E3">
        <w:rPr>
          <w:rFonts w:asciiTheme="majorHAnsi" w:hAnsiTheme="majorHAnsi" w:cstheme="majorHAnsi"/>
          <w:iCs/>
          <w:color w:val="2F5496" w:themeColor="accent1" w:themeShade="BF"/>
          <w:spacing w:val="-6"/>
          <w:lang w:val="en-US"/>
        </w:rPr>
        <w:t xml:space="preserve"> subjects’ safety the research organization/health authority’s authorized representative</w:t>
      </w:r>
      <w:r w:rsidRPr="00C961E3">
        <w:rPr>
          <w:rFonts w:asciiTheme="majorHAnsi" w:hAnsiTheme="majorHAnsi" w:cstheme="majorHAnsi"/>
          <w:iCs/>
          <w:color w:val="2F5496" w:themeColor="accent1" w:themeShade="BF"/>
          <w:spacing w:val="-4"/>
          <w:lang w:val="en-US"/>
        </w:rPr>
        <w:t xml:space="preserve"> hereby certifies that the required financial, structural and staff will be available, throughout the conduct of the </w:t>
      </w:r>
      <w:r w:rsidR="0023553D">
        <w:rPr>
          <w:rFonts w:asciiTheme="majorHAnsi" w:hAnsiTheme="majorHAnsi" w:cstheme="majorHAnsi"/>
          <w:iCs/>
          <w:color w:val="2F5496" w:themeColor="accent1" w:themeShade="BF"/>
          <w:spacing w:val="-4"/>
          <w:lang w:val="en-US"/>
        </w:rPr>
        <w:t xml:space="preserve">clinical </w:t>
      </w:r>
      <w:r w:rsidR="000A77BC">
        <w:rPr>
          <w:rFonts w:asciiTheme="majorHAnsi" w:hAnsiTheme="majorHAnsi" w:cstheme="majorHAnsi"/>
          <w:iCs/>
          <w:color w:val="2F5496" w:themeColor="accent1" w:themeShade="BF"/>
          <w:spacing w:val="-4"/>
          <w:lang w:val="en-US"/>
        </w:rPr>
        <w:t>trial</w:t>
      </w:r>
      <w:r w:rsidRPr="00C961E3">
        <w:rPr>
          <w:rFonts w:asciiTheme="majorHAnsi" w:hAnsiTheme="majorHAnsi" w:cstheme="majorHAnsi"/>
          <w:iCs/>
          <w:color w:val="2F5496" w:themeColor="accent1" w:themeShade="BF"/>
          <w:spacing w:val="-4"/>
          <w:lang w:val="en-US"/>
        </w:rPr>
        <w:t>, at the above-mentioned site.</w:t>
      </w:r>
    </w:p>
    <w:p w14:paraId="04ABCAC8" w14:textId="2F2E7E95" w:rsidR="00AC765E" w:rsidRPr="00C961E3" w:rsidRDefault="00AC765E" w:rsidP="00305066">
      <w:pPr>
        <w:spacing w:before="120" w:after="720" w:line="240" w:lineRule="auto"/>
        <w:jc w:val="both"/>
        <w:rPr>
          <w:rFonts w:asciiTheme="majorHAnsi" w:hAnsiTheme="majorHAnsi" w:cstheme="majorHAnsi"/>
          <w:iCs/>
          <w:color w:val="2F5496" w:themeColor="accent1" w:themeShade="BF"/>
          <w:lang w:val="en-US"/>
        </w:rPr>
      </w:pPr>
      <w:r w:rsidRPr="00C961E3">
        <w:rPr>
          <w:rFonts w:asciiTheme="majorHAnsi" w:hAnsiTheme="majorHAnsi" w:cstheme="majorHAnsi"/>
          <w:iCs/>
          <w:color w:val="2F5496" w:themeColor="accent1" w:themeShade="BF"/>
          <w:lang w:val="en-US"/>
        </w:rPr>
        <w:t>The Princip</w:t>
      </w:r>
      <w:r w:rsidR="00CA0316" w:rsidRPr="00C961E3">
        <w:rPr>
          <w:rFonts w:asciiTheme="majorHAnsi" w:hAnsiTheme="majorHAnsi" w:cstheme="majorHAnsi"/>
          <w:iCs/>
          <w:color w:val="2F5496" w:themeColor="accent1" w:themeShade="BF"/>
          <w:lang w:val="en-US"/>
        </w:rPr>
        <w:t>a</w:t>
      </w:r>
      <w:r w:rsidRPr="00C961E3">
        <w:rPr>
          <w:rFonts w:asciiTheme="majorHAnsi" w:hAnsiTheme="majorHAnsi" w:cstheme="majorHAnsi"/>
          <w:iCs/>
          <w:color w:val="2F5496" w:themeColor="accent1" w:themeShade="BF"/>
          <w:lang w:val="en-US"/>
        </w:rPr>
        <w:t xml:space="preserve">l Investigator must inform the authorized representative about substantial changes that may occur during the </w:t>
      </w:r>
      <w:r w:rsidR="000A77BC">
        <w:rPr>
          <w:rFonts w:asciiTheme="majorHAnsi" w:hAnsiTheme="majorHAnsi" w:cstheme="majorHAnsi"/>
          <w:iCs/>
          <w:color w:val="2F5496" w:themeColor="accent1" w:themeShade="BF"/>
          <w:lang w:val="en-US"/>
        </w:rPr>
        <w:t>trial</w:t>
      </w:r>
      <w:r w:rsidRPr="00C961E3">
        <w:rPr>
          <w:rFonts w:asciiTheme="majorHAnsi" w:hAnsiTheme="majorHAnsi" w:cstheme="majorHAnsi"/>
          <w:iCs/>
          <w:color w:val="2F5496" w:themeColor="accent1" w:themeShade="BF"/>
          <w:lang w:val="en-US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37"/>
        <w:gridCol w:w="567"/>
        <w:gridCol w:w="2200"/>
      </w:tblGrid>
      <w:tr w:rsidR="00AC765E" w:rsidRPr="00B32ECC" w14:paraId="6EFE2C25" w14:textId="77777777" w:rsidTr="00DD11E2">
        <w:trPr>
          <w:trHeight w:val="1370"/>
        </w:trPr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4D8F000C" w14:textId="77777777" w:rsidR="00AC765E" w:rsidRPr="00DF39DF" w:rsidRDefault="00AC765E" w:rsidP="00534B63">
            <w:pPr>
              <w:spacing w:after="120" w:line="240" w:lineRule="auto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02019857" w14:textId="77777777" w:rsidR="00AC765E" w:rsidRPr="00DF39DF" w:rsidRDefault="00AC765E" w:rsidP="00534B63">
            <w:pPr>
              <w:spacing w:after="120" w:line="240" w:lineRule="auto"/>
              <w:rPr>
                <w:rFonts w:asciiTheme="majorHAnsi" w:hAnsiTheme="majorHAnsi" w:cstheme="majorHAnsi"/>
                <w:bCs/>
                <w:lang w:val="en-US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vAlign w:val="bottom"/>
          </w:tcPr>
          <w:p w14:paraId="123DFC21" w14:textId="77777777" w:rsidR="00AC765E" w:rsidRPr="00DF39DF" w:rsidRDefault="00AC765E" w:rsidP="00534B63">
            <w:pPr>
              <w:spacing w:after="120" w:line="240" w:lineRule="auto"/>
              <w:rPr>
                <w:rFonts w:asciiTheme="majorHAnsi" w:hAnsiTheme="majorHAnsi" w:cstheme="majorHAnsi"/>
                <w:bCs/>
                <w:lang w:val="en-US"/>
              </w:rPr>
            </w:pPr>
          </w:p>
        </w:tc>
      </w:tr>
      <w:tr w:rsidR="00AC765E" w:rsidRPr="00DF39DF" w14:paraId="1096D8AF" w14:textId="77777777" w:rsidTr="00DD11E2">
        <w:trPr>
          <w:trHeight w:val="413"/>
        </w:trPr>
        <w:tc>
          <w:tcPr>
            <w:tcW w:w="6237" w:type="dxa"/>
            <w:tcBorders>
              <w:top w:val="single" w:sz="4" w:space="0" w:color="auto"/>
            </w:tcBorders>
            <w:vAlign w:val="bottom"/>
          </w:tcPr>
          <w:p w14:paraId="27F07417" w14:textId="77777777" w:rsidR="00AC765E" w:rsidRPr="00DF39DF" w:rsidRDefault="00AC765E" w:rsidP="00534B63">
            <w:pPr>
              <w:spacing w:after="120" w:line="240" w:lineRule="auto"/>
              <w:rPr>
                <w:rFonts w:asciiTheme="majorHAnsi" w:hAnsiTheme="majorHAnsi" w:cstheme="majorHAnsi"/>
                <w:lang w:val="en-US"/>
              </w:rPr>
            </w:pPr>
            <w:r w:rsidRPr="00DF39DF">
              <w:rPr>
                <w:rFonts w:asciiTheme="majorHAnsi" w:hAnsiTheme="majorHAnsi" w:cstheme="majorHAnsi"/>
                <w:lang w:val="en-US"/>
              </w:rPr>
              <w:t>Signature by research organization’s authorized representative</w:t>
            </w:r>
          </w:p>
        </w:tc>
        <w:tc>
          <w:tcPr>
            <w:tcW w:w="567" w:type="dxa"/>
          </w:tcPr>
          <w:p w14:paraId="4EA25884" w14:textId="77777777" w:rsidR="00AC765E" w:rsidRPr="00DF39DF" w:rsidRDefault="00AC765E" w:rsidP="00534B63">
            <w:pPr>
              <w:spacing w:after="120" w:line="240" w:lineRule="auto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  <w:vAlign w:val="bottom"/>
          </w:tcPr>
          <w:p w14:paraId="452AA8B4" w14:textId="77777777" w:rsidR="00AC765E" w:rsidRPr="00DF39DF" w:rsidRDefault="00AC765E" w:rsidP="00534B63">
            <w:pPr>
              <w:spacing w:after="120" w:line="240" w:lineRule="auto"/>
              <w:rPr>
                <w:rFonts w:asciiTheme="majorHAnsi" w:hAnsiTheme="majorHAnsi" w:cstheme="majorHAnsi"/>
                <w:bCs/>
              </w:rPr>
            </w:pPr>
            <w:r w:rsidRPr="00DF39DF">
              <w:rPr>
                <w:rFonts w:asciiTheme="majorHAnsi" w:hAnsiTheme="majorHAnsi" w:cstheme="majorHAnsi"/>
              </w:rPr>
              <w:t>Date:</w:t>
            </w:r>
          </w:p>
        </w:tc>
      </w:tr>
      <w:tr w:rsidR="00AC765E" w:rsidRPr="00DF39DF" w14:paraId="4ECC2CEA" w14:textId="77777777" w:rsidTr="00534B63">
        <w:trPr>
          <w:trHeight w:val="1009"/>
        </w:trPr>
        <w:tc>
          <w:tcPr>
            <w:tcW w:w="9004" w:type="dxa"/>
            <w:gridSpan w:val="3"/>
            <w:tcBorders>
              <w:bottom w:val="single" w:sz="4" w:space="0" w:color="auto"/>
            </w:tcBorders>
            <w:vAlign w:val="bottom"/>
          </w:tcPr>
          <w:p w14:paraId="06037C82" w14:textId="47583046" w:rsidR="00AC765E" w:rsidRPr="00DF39DF" w:rsidRDefault="00AC765E" w:rsidP="00534B63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n-US"/>
              </w:rPr>
            </w:pPr>
            <w:r w:rsidRPr="00DF39DF">
              <w:rPr>
                <w:rFonts w:asciiTheme="majorHAnsi" w:hAnsiTheme="majorHAnsi" w:cstheme="majorHAnsi"/>
                <w:lang w:val="en-US"/>
              </w:rPr>
              <w:t>Title &amp; printed name:</w:t>
            </w:r>
            <w:r w:rsidR="002B7B3B">
              <w:rPr>
                <w:rFonts w:asciiTheme="majorHAnsi" w:hAnsiTheme="majorHAnsi" w:cstheme="majorHAnsi"/>
              </w:rPr>
              <w:t xml:space="preserve"> </w:t>
            </w:r>
            <w:r w:rsidR="002B7B3B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 w:rsidR="002B7B3B">
              <w:rPr>
                <w:rFonts w:asciiTheme="majorHAnsi" w:hAnsiTheme="majorHAnsi" w:cstheme="majorHAnsi"/>
              </w:rPr>
              <w:instrText xml:space="preserve"> FORMTEXT </w:instrText>
            </w:r>
            <w:r w:rsidR="002B7B3B">
              <w:rPr>
                <w:rFonts w:asciiTheme="majorHAnsi" w:hAnsiTheme="majorHAnsi" w:cstheme="majorHAnsi"/>
              </w:rPr>
            </w:r>
            <w:r w:rsidR="002B7B3B">
              <w:rPr>
                <w:rFonts w:asciiTheme="majorHAnsi" w:hAnsiTheme="majorHAnsi" w:cstheme="majorHAnsi"/>
              </w:rPr>
              <w:fldChar w:fldCharType="separate"/>
            </w:r>
            <w:r w:rsidR="002B7B3B">
              <w:rPr>
                <w:rFonts w:asciiTheme="majorHAnsi" w:hAnsiTheme="majorHAnsi" w:cstheme="majorHAnsi"/>
                <w:noProof/>
              </w:rPr>
              <w:t> </w:t>
            </w:r>
            <w:r w:rsidR="002B7B3B">
              <w:rPr>
                <w:rFonts w:asciiTheme="majorHAnsi" w:hAnsiTheme="majorHAnsi" w:cstheme="majorHAnsi"/>
                <w:noProof/>
              </w:rPr>
              <w:t> </w:t>
            </w:r>
            <w:r w:rsidR="002B7B3B">
              <w:rPr>
                <w:rFonts w:asciiTheme="majorHAnsi" w:hAnsiTheme="majorHAnsi" w:cstheme="majorHAnsi"/>
                <w:noProof/>
              </w:rPr>
              <w:t> </w:t>
            </w:r>
            <w:r w:rsidR="002B7B3B">
              <w:rPr>
                <w:rFonts w:asciiTheme="majorHAnsi" w:hAnsiTheme="majorHAnsi" w:cstheme="majorHAnsi"/>
                <w:noProof/>
              </w:rPr>
              <w:t> </w:t>
            </w:r>
            <w:r w:rsidR="002B7B3B">
              <w:rPr>
                <w:rFonts w:asciiTheme="majorHAnsi" w:hAnsiTheme="majorHAnsi" w:cstheme="majorHAnsi"/>
                <w:noProof/>
              </w:rPr>
              <w:t> </w:t>
            </w:r>
            <w:r w:rsidR="002B7B3B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55997130" w14:textId="77777777" w:rsidR="00DD11E2" w:rsidRPr="00DF39DF" w:rsidRDefault="00DD11E2" w:rsidP="00DD11E2">
      <w:pPr>
        <w:pStyle w:val="Footer"/>
        <w:tabs>
          <w:tab w:val="clear" w:pos="4536"/>
          <w:tab w:val="clear" w:pos="9072"/>
          <w:tab w:val="left" w:pos="5670"/>
          <w:tab w:val="left" w:pos="5954"/>
          <w:tab w:val="left" w:pos="11199"/>
          <w:tab w:val="left" w:pos="11624"/>
          <w:tab w:val="left" w:pos="12333"/>
          <w:tab w:val="right" w:pos="14286"/>
        </w:tabs>
        <w:jc w:val="both"/>
        <w:rPr>
          <w:rFonts w:asciiTheme="majorHAnsi" w:hAnsiTheme="majorHAnsi" w:cstheme="majorHAnsi"/>
          <w:u w:val="single"/>
          <w:lang w:val="en-US"/>
        </w:rPr>
      </w:pPr>
    </w:p>
    <w:p w14:paraId="7A982CBB" w14:textId="77777777" w:rsidR="00DD11E2" w:rsidRPr="00DF39DF" w:rsidRDefault="00DD11E2" w:rsidP="00DD11E2">
      <w:pPr>
        <w:rPr>
          <w:rFonts w:asciiTheme="majorHAnsi" w:hAnsiTheme="majorHAnsi" w:cstheme="majorHAnsi"/>
          <w:lang w:val="en-US"/>
        </w:rPr>
        <w:sectPr w:rsidR="00DD11E2" w:rsidRPr="00DF39DF" w:rsidSect="004B4EAB">
          <w:headerReference w:type="default" r:id="rId10"/>
          <w:footerReference w:type="default" r:id="rId11"/>
          <w:pgSz w:w="11906" w:h="16838"/>
          <w:pgMar w:top="2127" w:right="1274" w:bottom="851" w:left="1604" w:header="426" w:footer="456" w:gutter="0"/>
          <w:cols w:space="720"/>
          <w:docGrid w:linePitch="326"/>
        </w:sectPr>
      </w:pPr>
    </w:p>
    <w:p w14:paraId="4491199E" w14:textId="77777777" w:rsidR="00433715" w:rsidRDefault="00433715" w:rsidP="00B35A79">
      <w:pPr>
        <w:keepNext/>
        <w:keepLines/>
        <w:spacing w:line="240" w:lineRule="auto"/>
        <w:jc w:val="center"/>
        <w:outlineLvl w:val="1"/>
        <w:rPr>
          <w:rFonts w:asciiTheme="majorHAnsi" w:eastAsiaTheme="majorEastAsia" w:hAnsiTheme="majorHAnsi" w:cstheme="majorHAnsi"/>
          <w:b/>
          <w:color w:val="2F5496" w:themeColor="accent1" w:themeShade="BF"/>
          <w:sz w:val="28"/>
          <w:szCs w:val="26"/>
        </w:rPr>
      </w:pPr>
    </w:p>
    <w:p w14:paraId="0086B823" w14:textId="4B3ED57E" w:rsidR="00761049" w:rsidRPr="00DF39DF" w:rsidRDefault="00761049" w:rsidP="00B35A79">
      <w:pPr>
        <w:keepNext/>
        <w:keepLines/>
        <w:spacing w:line="240" w:lineRule="auto"/>
        <w:jc w:val="center"/>
        <w:outlineLvl w:val="1"/>
        <w:rPr>
          <w:rFonts w:asciiTheme="majorHAnsi" w:eastAsiaTheme="majorEastAsia" w:hAnsiTheme="majorHAnsi" w:cstheme="majorHAnsi"/>
          <w:b/>
          <w:color w:val="2F5496" w:themeColor="accent1" w:themeShade="BF"/>
          <w:sz w:val="28"/>
          <w:szCs w:val="26"/>
        </w:rPr>
      </w:pPr>
      <w:r w:rsidRPr="00DF39DF">
        <w:rPr>
          <w:rFonts w:asciiTheme="majorHAnsi" w:eastAsiaTheme="majorEastAsia" w:hAnsiTheme="majorHAnsi" w:cstheme="majorHAnsi"/>
          <w:b/>
          <w:color w:val="2F5496" w:themeColor="accent1" w:themeShade="BF"/>
          <w:sz w:val="28"/>
          <w:szCs w:val="26"/>
        </w:rPr>
        <w:t>INFORMATION PÅ SVENSKA</w:t>
      </w:r>
    </w:p>
    <w:p w14:paraId="0E4E2F1E" w14:textId="77777777" w:rsidR="00433715" w:rsidRDefault="00433715" w:rsidP="00B35A79">
      <w:pPr>
        <w:spacing w:before="240" w:after="120" w:line="240" w:lineRule="auto"/>
        <w:jc w:val="both"/>
        <w:rPr>
          <w:rFonts w:eastAsiaTheme="majorEastAsia" w:cstheme="minorHAnsi"/>
          <w:b/>
          <w:color w:val="2F5496" w:themeColor="accent1" w:themeShade="BF"/>
        </w:rPr>
      </w:pPr>
    </w:p>
    <w:p w14:paraId="20FF7CE6" w14:textId="78D7EA8E" w:rsidR="00761049" w:rsidRPr="0070342B" w:rsidRDefault="00761049" w:rsidP="00433715">
      <w:pPr>
        <w:spacing w:before="120" w:after="0" w:line="240" w:lineRule="auto"/>
        <w:jc w:val="both"/>
        <w:rPr>
          <w:rFonts w:eastAsiaTheme="majorEastAsia" w:cstheme="minorHAnsi"/>
          <w:b/>
          <w:color w:val="2F5496" w:themeColor="accent1" w:themeShade="BF"/>
        </w:rPr>
      </w:pPr>
      <w:r>
        <w:rPr>
          <w:rFonts w:eastAsiaTheme="majorEastAsia" w:cstheme="minorHAnsi"/>
          <w:b/>
          <w:color w:val="2F5496" w:themeColor="accent1" w:themeShade="BF"/>
        </w:rPr>
        <w:t>R</w:t>
      </w:r>
      <w:r w:rsidRPr="00CD2D13">
        <w:rPr>
          <w:rFonts w:eastAsiaTheme="majorEastAsia" w:cstheme="minorHAnsi"/>
          <w:b/>
          <w:color w:val="2F5496" w:themeColor="accent1" w:themeShade="BF"/>
        </w:rPr>
        <w:t xml:space="preserve">eferens – </w:t>
      </w:r>
      <w:r w:rsidRPr="00BB56C6">
        <w:rPr>
          <w:rFonts w:eastAsiaTheme="majorEastAsia" w:cstheme="minorHAnsi"/>
          <w:b/>
          <w:color w:val="2F5496" w:themeColor="accent1" w:themeShade="BF"/>
        </w:rPr>
        <w:t>klinisk</w:t>
      </w:r>
      <w:r>
        <w:rPr>
          <w:rFonts w:eastAsiaTheme="majorEastAsia" w:cstheme="minorHAnsi"/>
          <w:b/>
          <w:color w:val="2F5496" w:themeColor="accent1" w:themeShade="BF"/>
        </w:rPr>
        <w:t xml:space="preserve"> prövning av </w:t>
      </w:r>
      <w:r w:rsidRPr="00CD2D13">
        <w:rPr>
          <w:rFonts w:eastAsiaTheme="majorEastAsia" w:cstheme="minorHAnsi"/>
          <w:b/>
          <w:color w:val="2F5496" w:themeColor="accent1" w:themeShade="BF"/>
        </w:rPr>
        <w:t>medicinteknisk produkt</w:t>
      </w:r>
    </w:p>
    <w:p w14:paraId="73D1E74F" w14:textId="20D59C50" w:rsidR="00433715" w:rsidRDefault="00433715" w:rsidP="00433715">
      <w:pPr>
        <w:spacing w:before="120" w:after="0" w:line="240" w:lineRule="auto"/>
        <w:jc w:val="both"/>
        <w:rPr>
          <w:rFonts w:eastAsiaTheme="majorEastAsia" w:cstheme="minorHAnsi"/>
          <w:b/>
          <w:color w:val="2F5496" w:themeColor="accent1" w:themeShade="BF"/>
        </w:rPr>
      </w:pPr>
      <w:r w:rsidRPr="00433715">
        <w:rPr>
          <w:rFonts w:asciiTheme="majorHAnsi" w:hAnsiTheme="majorHAnsi" w:cstheme="majorHAnsi"/>
          <w:spacing w:val="-4"/>
          <w:sz w:val="20"/>
        </w:rPr>
        <w:t>Ansökan och anmälan av klinisk prövning av medicinteknisk produkt på läkemedelsverkets hemsida (</w:t>
      </w:r>
      <w:hyperlink r:id="rId12" w:anchor="hmainbody3" w:history="1">
        <w:r w:rsidRPr="00433715">
          <w:rPr>
            <w:rStyle w:val="Hyperlink"/>
            <w:rFonts w:asciiTheme="majorHAnsi" w:hAnsiTheme="majorHAnsi" w:cstheme="majorHAnsi"/>
            <w:spacing w:val="-4"/>
            <w:sz w:val="20"/>
          </w:rPr>
          <w:t>LÄNK</w:t>
        </w:r>
      </w:hyperlink>
      <w:r w:rsidRPr="00433715">
        <w:rPr>
          <w:rFonts w:asciiTheme="majorHAnsi" w:hAnsiTheme="majorHAnsi" w:cstheme="majorHAnsi"/>
          <w:spacing w:val="-4"/>
          <w:sz w:val="20"/>
        </w:rPr>
        <w:t>).</w:t>
      </w:r>
    </w:p>
    <w:p w14:paraId="0EDBCAF6" w14:textId="100A3CF9" w:rsidR="00D67E82" w:rsidRPr="00B40F9E" w:rsidRDefault="00D67E82" w:rsidP="00B40F9E">
      <w:pPr>
        <w:spacing w:before="240" w:after="120" w:line="240" w:lineRule="auto"/>
        <w:jc w:val="both"/>
        <w:rPr>
          <w:rFonts w:eastAsiaTheme="majorEastAsia" w:cstheme="minorHAnsi"/>
          <w:b/>
          <w:color w:val="2F5496" w:themeColor="accent1" w:themeShade="BF"/>
        </w:rPr>
      </w:pPr>
      <w:r w:rsidRPr="00B40F9E">
        <w:rPr>
          <w:rFonts w:eastAsiaTheme="majorEastAsia" w:cstheme="minorHAnsi"/>
          <w:b/>
          <w:color w:val="2F5496" w:themeColor="accent1" w:themeShade="BF"/>
        </w:rPr>
        <w:t xml:space="preserve">För klinisk läkemedelsprövning </w:t>
      </w:r>
    </w:p>
    <w:p w14:paraId="4DC5BA2E" w14:textId="78DBE950" w:rsidR="00D67E82" w:rsidRDefault="00D67E82" w:rsidP="00B35A79">
      <w:pPr>
        <w:spacing w:after="60" w:line="240" w:lineRule="auto"/>
        <w:jc w:val="both"/>
        <w:rPr>
          <w:rFonts w:asciiTheme="majorHAnsi" w:hAnsiTheme="majorHAnsi" w:cstheme="majorHAnsi"/>
          <w:spacing w:val="-4"/>
          <w:sz w:val="20"/>
        </w:rPr>
      </w:pPr>
      <w:r>
        <w:rPr>
          <w:rFonts w:asciiTheme="majorHAnsi" w:hAnsiTheme="majorHAnsi" w:cstheme="majorHAnsi"/>
          <w:spacing w:val="-4"/>
          <w:sz w:val="20"/>
        </w:rPr>
        <w:t xml:space="preserve">Vid ansökan om klinisk läkemedelsprövning ska </w:t>
      </w:r>
      <w:r w:rsidRPr="00D67E82">
        <w:rPr>
          <w:rFonts w:asciiTheme="majorHAnsi" w:hAnsiTheme="majorHAnsi" w:cstheme="majorHAnsi"/>
          <w:spacing w:val="-4"/>
          <w:sz w:val="20"/>
        </w:rPr>
        <w:t>dokument med motivering till varje prövningsställes lämplighet bifogas</w:t>
      </w:r>
      <w:r>
        <w:rPr>
          <w:rFonts w:asciiTheme="majorHAnsi" w:hAnsiTheme="majorHAnsi" w:cstheme="majorHAnsi"/>
          <w:spacing w:val="-4"/>
          <w:sz w:val="20"/>
        </w:rPr>
        <w:t>, som bland annat ska innehålla uppgifter om resurser</w:t>
      </w:r>
      <w:r w:rsidRPr="00D67E82">
        <w:rPr>
          <w:rFonts w:asciiTheme="majorHAnsi" w:hAnsiTheme="majorHAnsi" w:cstheme="majorHAnsi"/>
          <w:spacing w:val="-4"/>
          <w:sz w:val="20"/>
        </w:rPr>
        <w:t>.</w:t>
      </w:r>
      <w:r>
        <w:rPr>
          <w:rFonts w:asciiTheme="majorHAnsi" w:hAnsiTheme="majorHAnsi" w:cstheme="majorHAnsi"/>
          <w:spacing w:val="-4"/>
          <w:sz w:val="20"/>
        </w:rPr>
        <w:t xml:space="preserve"> Mallen ”</w:t>
      </w:r>
      <w:r w:rsidRPr="00D67E82">
        <w:rPr>
          <w:rFonts w:asciiTheme="majorHAnsi" w:hAnsiTheme="majorHAnsi" w:cstheme="majorHAnsi"/>
          <w:spacing w:val="-4"/>
          <w:sz w:val="20"/>
        </w:rPr>
        <w:t>Prövningsställets lämplighet</w:t>
      </w:r>
      <w:r>
        <w:rPr>
          <w:rFonts w:asciiTheme="majorHAnsi" w:hAnsiTheme="majorHAnsi" w:cstheme="majorHAnsi"/>
          <w:spacing w:val="-4"/>
          <w:sz w:val="20"/>
        </w:rPr>
        <w:t>” på Läkemedelsverkets hemsida kan användas för detta (</w:t>
      </w:r>
      <w:hyperlink r:id="rId13" w:history="1">
        <w:r w:rsidRPr="00D67E82">
          <w:rPr>
            <w:rStyle w:val="Hyperlink"/>
            <w:rFonts w:asciiTheme="majorHAnsi" w:hAnsiTheme="majorHAnsi" w:cstheme="majorHAnsi"/>
            <w:spacing w:val="-4"/>
            <w:sz w:val="20"/>
          </w:rPr>
          <w:t>LÄNK</w:t>
        </w:r>
      </w:hyperlink>
      <w:r>
        <w:rPr>
          <w:rFonts w:asciiTheme="majorHAnsi" w:hAnsiTheme="majorHAnsi" w:cstheme="majorHAnsi"/>
          <w:spacing w:val="-4"/>
          <w:sz w:val="20"/>
        </w:rPr>
        <w:t xml:space="preserve">).  </w:t>
      </w:r>
    </w:p>
    <w:p w14:paraId="5D7761E5" w14:textId="77777777" w:rsidR="00433715" w:rsidRDefault="00433715" w:rsidP="00B35A79">
      <w:pPr>
        <w:spacing w:after="60" w:line="240" w:lineRule="auto"/>
        <w:jc w:val="both"/>
        <w:rPr>
          <w:rFonts w:asciiTheme="majorHAnsi" w:hAnsiTheme="majorHAnsi" w:cstheme="majorHAnsi"/>
          <w:spacing w:val="-4"/>
          <w:sz w:val="20"/>
        </w:rPr>
      </w:pPr>
    </w:p>
    <w:p w14:paraId="1C77A489" w14:textId="77777777" w:rsidR="00433715" w:rsidRDefault="00433715" w:rsidP="00B35A79">
      <w:pPr>
        <w:spacing w:after="60" w:line="240" w:lineRule="auto"/>
        <w:jc w:val="both"/>
        <w:rPr>
          <w:rFonts w:asciiTheme="majorHAnsi" w:hAnsiTheme="majorHAnsi" w:cstheme="majorHAnsi"/>
          <w:spacing w:val="-4"/>
          <w:sz w:val="20"/>
        </w:rPr>
      </w:pPr>
    </w:p>
    <w:p w14:paraId="48D9EA1D" w14:textId="77777777" w:rsidR="00761049" w:rsidRPr="00B40F9E" w:rsidRDefault="00761049" w:rsidP="00B35A79">
      <w:pPr>
        <w:pStyle w:val="Heading2"/>
        <w:spacing w:before="240" w:after="120" w:line="240" w:lineRule="auto"/>
        <w:jc w:val="center"/>
        <w:rPr>
          <w:rFonts w:cstheme="majorHAnsi"/>
          <w:b/>
          <w:sz w:val="28"/>
          <w:lang w:val="en-US"/>
        </w:rPr>
      </w:pPr>
      <w:r w:rsidRPr="00B40F9E">
        <w:rPr>
          <w:rFonts w:cstheme="majorHAnsi"/>
          <w:b/>
          <w:sz w:val="28"/>
          <w:lang w:val="en-US"/>
        </w:rPr>
        <w:t>INFORMATION IN ENGLISH</w:t>
      </w:r>
    </w:p>
    <w:p w14:paraId="393FF4ED" w14:textId="77777777" w:rsidR="00433715" w:rsidRDefault="00433715" w:rsidP="00B35A79">
      <w:pPr>
        <w:spacing w:before="240" w:after="120" w:line="240" w:lineRule="auto"/>
        <w:jc w:val="both"/>
        <w:rPr>
          <w:rFonts w:eastAsiaTheme="majorEastAsia" w:cstheme="minorHAnsi"/>
          <w:b/>
          <w:color w:val="2F5496" w:themeColor="accent1" w:themeShade="BF"/>
          <w:lang w:val="en-US"/>
        </w:rPr>
      </w:pPr>
    </w:p>
    <w:p w14:paraId="4D0DD321" w14:textId="0C3A724F" w:rsidR="00761049" w:rsidRDefault="00761049" w:rsidP="00B35A79">
      <w:pPr>
        <w:spacing w:before="240" w:after="120" w:line="240" w:lineRule="auto"/>
        <w:jc w:val="both"/>
        <w:rPr>
          <w:rFonts w:eastAsiaTheme="majorEastAsia" w:cstheme="minorHAnsi"/>
          <w:b/>
          <w:color w:val="2F5496" w:themeColor="accent1" w:themeShade="BF"/>
          <w:lang w:val="en-US"/>
        </w:rPr>
      </w:pPr>
      <w:r>
        <w:rPr>
          <w:rFonts w:eastAsiaTheme="majorEastAsia" w:cstheme="minorHAnsi"/>
          <w:b/>
          <w:color w:val="2F5496" w:themeColor="accent1" w:themeShade="BF"/>
          <w:lang w:val="en-US"/>
        </w:rPr>
        <w:t>R</w:t>
      </w:r>
      <w:r w:rsidRPr="00AD77D8">
        <w:rPr>
          <w:rFonts w:eastAsiaTheme="majorEastAsia" w:cstheme="minorHAnsi"/>
          <w:b/>
          <w:color w:val="2F5496" w:themeColor="accent1" w:themeShade="BF"/>
          <w:lang w:val="en-US"/>
        </w:rPr>
        <w:t>eferen</w:t>
      </w:r>
      <w:r>
        <w:rPr>
          <w:rFonts w:eastAsiaTheme="majorEastAsia" w:cstheme="minorHAnsi"/>
          <w:b/>
          <w:color w:val="2F5496" w:themeColor="accent1" w:themeShade="BF"/>
          <w:lang w:val="en-US"/>
        </w:rPr>
        <w:t>ce</w:t>
      </w:r>
      <w:r w:rsidRPr="00AD77D8">
        <w:rPr>
          <w:rFonts w:eastAsiaTheme="majorEastAsia" w:cstheme="minorHAnsi"/>
          <w:b/>
          <w:color w:val="2F5496" w:themeColor="accent1" w:themeShade="BF"/>
          <w:lang w:val="en-US"/>
        </w:rPr>
        <w:t xml:space="preserve"> – </w:t>
      </w:r>
      <w:r w:rsidRPr="004E05BD">
        <w:rPr>
          <w:rFonts w:eastAsiaTheme="majorEastAsia" w:cstheme="minorHAnsi"/>
          <w:b/>
          <w:color w:val="2F5496" w:themeColor="accent1" w:themeShade="BF"/>
          <w:lang w:val="en-US"/>
        </w:rPr>
        <w:t>clinical investigation of medical device</w:t>
      </w:r>
    </w:p>
    <w:p w14:paraId="73E90746" w14:textId="1D144F8A" w:rsidR="00877750" w:rsidRDefault="00DC5C49" w:rsidP="00B35A79">
      <w:pPr>
        <w:spacing w:after="6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>
        <w:rPr>
          <w:rFonts w:asciiTheme="majorHAnsi" w:hAnsiTheme="majorHAnsi" w:cstheme="majorHAnsi"/>
          <w:sz w:val="20"/>
          <w:lang w:val="en-US"/>
        </w:rPr>
        <w:t xml:space="preserve">Application and notification of clinical investigation of medical device on </w:t>
      </w:r>
      <w:r w:rsidRPr="00DC5C49">
        <w:rPr>
          <w:rFonts w:asciiTheme="majorHAnsi" w:hAnsiTheme="majorHAnsi" w:cstheme="majorHAnsi"/>
          <w:sz w:val="20"/>
          <w:lang w:val="en-US"/>
        </w:rPr>
        <w:t>the Medical Product Agency’s website</w:t>
      </w:r>
      <w:r>
        <w:rPr>
          <w:rFonts w:asciiTheme="majorHAnsi" w:hAnsiTheme="majorHAnsi" w:cstheme="majorHAnsi"/>
          <w:sz w:val="20"/>
          <w:lang w:val="en-US"/>
        </w:rPr>
        <w:t xml:space="preserve"> (</w:t>
      </w:r>
      <w:hyperlink r:id="rId14" w:anchor="hmainbody4" w:history="1">
        <w:r w:rsidRPr="00DC5C49">
          <w:rPr>
            <w:rStyle w:val="Hyperlink"/>
            <w:rFonts w:asciiTheme="majorHAnsi" w:hAnsiTheme="majorHAnsi" w:cstheme="majorHAnsi"/>
            <w:sz w:val="20"/>
            <w:lang w:val="en-US"/>
          </w:rPr>
          <w:t>LINK</w:t>
        </w:r>
      </w:hyperlink>
      <w:r>
        <w:rPr>
          <w:rFonts w:asciiTheme="majorHAnsi" w:hAnsiTheme="majorHAnsi" w:cstheme="majorHAnsi"/>
          <w:sz w:val="20"/>
          <w:lang w:val="en-US"/>
        </w:rPr>
        <w:t xml:space="preserve">). </w:t>
      </w:r>
    </w:p>
    <w:p w14:paraId="17C3B513" w14:textId="77777777" w:rsidR="00B40F9E" w:rsidRPr="00DC5C49" w:rsidRDefault="00B40F9E" w:rsidP="00B40F9E">
      <w:pPr>
        <w:spacing w:before="240" w:after="120" w:line="240" w:lineRule="auto"/>
        <w:jc w:val="both"/>
        <w:rPr>
          <w:rFonts w:eastAsiaTheme="majorEastAsia" w:cstheme="minorHAnsi"/>
          <w:b/>
          <w:color w:val="2F5496" w:themeColor="accent1" w:themeShade="BF"/>
          <w:lang w:val="en-US"/>
        </w:rPr>
      </w:pPr>
      <w:r w:rsidRPr="00DC5C49">
        <w:rPr>
          <w:rFonts w:eastAsiaTheme="majorEastAsia" w:cstheme="minorHAnsi"/>
          <w:b/>
          <w:color w:val="2F5496" w:themeColor="accent1" w:themeShade="BF"/>
          <w:lang w:val="en-US"/>
        </w:rPr>
        <w:t>For clinical trials of medicinal products</w:t>
      </w:r>
    </w:p>
    <w:p w14:paraId="4A064D3A" w14:textId="77777777" w:rsidR="00B40F9E" w:rsidRPr="00B40F9E" w:rsidRDefault="00B40F9E" w:rsidP="00B40F9E">
      <w:pPr>
        <w:spacing w:after="60" w:line="240" w:lineRule="auto"/>
        <w:jc w:val="both"/>
        <w:rPr>
          <w:rFonts w:asciiTheme="majorHAnsi" w:hAnsiTheme="majorHAnsi" w:cstheme="majorHAnsi"/>
          <w:spacing w:val="-4"/>
          <w:sz w:val="20"/>
          <w:lang w:val="en-US"/>
        </w:rPr>
      </w:pPr>
      <w:r w:rsidRPr="00D67E82">
        <w:rPr>
          <w:rFonts w:asciiTheme="majorHAnsi" w:hAnsiTheme="majorHAnsi" w:cstheme="majorHAnsi"/>
          <w:spacing w:val="-4"/>
          <w:sz w:val="20"/>
          <w:lang w:val="en-US"/>
        </w:rPr>
        <w:t>A document justifying the suitability of each clinical trial site</w:t>
      </w:r>
      <w:r>
        <w:rPr>
          <w:rFonts w:asciiTheme="majorHAnsi" w:hAnsiTheme="majorHAnsi" w:cstheme="majorHAnsi"/>
          <w:spacing w:val="-4"/>
          <w:sz w:val="20"/>
          <w:lang w:val="en-US"/>
        </w:rPr>
        <w:t>, including information regarding resources,</w:t>
      </w:r>
      <w:r w:rsidRPr="00D67E82">
        <w:rPr>
          <w:rFonts w:asciiTheme="majorHAnsi" w:hAnsiTheme="majorHAnsi" w:cstheme="majorHAnsi"/>
          <w:spacing w:val="-4"/>
          <w:sz w:val="20"/>
          <w:lang w:val="en-US"/>
        </w:rPr>
        <w:t xml:space="preserve"> shall be attached</w:t>
      </w:r>
      <w:r>
        <w:rPr>
          <w:rFonts w:asciiTheme="majorHAnsi" w:hAnsiTheme="majorHAnsi" w:cstheme="majorHAnsi"/>
          <w:spacing w:val="-4"/>
          <w:sz w:val="20"/>
          <w:lang w:val="en-US"/>
        </w:rPr>
        <w:t xml:space="preserve"> to the clinical trial application</w:t>
      </w:r>
      <w:r w:rsidRPr="00D67E82">
        <w:rPr>
          <w:rFonts w:asciiTheme="majorHAnsi" w:hAnsiTheme="majorHAnsi" w:cstheme="majorHAnsi"/>
          <w:spacing w:val="-4"/>
          <w:sz w:val="20"/>
          <w:lang w:val="en-US"/>
        </w:rPr>
        <w:t>.</w:t>
      </w:r>
      <w:r>
        <w:rPr>
          <w:rFonts w:asciiTheme="majorHAnsi" w:hAnsiTheme="majorHAnsi" w:cstheme="majorHAnsi"/>
          <w:spacing w:val="-4"/>
          <w:sz w:val="20"/>
          <w:lang w:val="en-US"/>
        </w:rPr>
        <w:t xml:space="preserve"> The template </w:t>
      </w:r>
      <w:r w:rsidRPr="00B40F9E">
        <w:rPr>
          <w:rFonts w:asciiTheme="majorHAnsi" w:hAnsiTheme="majorHAnsi" w:cstheme="majorHAnsi"/>
          <w:spacing w:val="-4"/>
          <w:sz w:val="20"/>
          <w:lang w:val="en-US"/>
        </w:rPr>
        <w:t>”Prövningsställets lämplighet”</w:t>
      </w:r>
      <w:r>
        <w:rPr>
          <w:rFonts w:asciiTheme="majorHAnsi" w:hAnsiTheme="majorHAnsi" w:cstheme="majorHAnsi"/>
          <w:spacing w:val="-4"/>
          <w:sz w:val="20"/>
          <w:lang w:val="en-US"/>
        </w:rPr>
        <w:t xml:space="preserve"> on the Medical Product Agency’s website can be used (</w:t>
      </w:r>
      <w:hyperlink r:id="rId15" w:anchor="AccordionBlock-26611" w:history="1">
        <w:r w:rsidRPr="00B40F9E">
          <w:rPr>
            <w:rStyle w:val="Hyperlink"/>
            <w:rFonts w:asciiTheme="majorHAnsi" w:hAnsiTheme="majorHAnsi" w:cstheme="majorHAnsi"/>
            <w:spacing w:val="-4"/>
            <w:sz w:val="20"/>
            <w:lang w:val="en-US"/>
          </w:rPr>
          <w:t>LINK</w:t>
        </w:r>
      </w:hyperlink>
      <w:r>
        <w:rPr>
          <w:rFonts w:asciiTheme="majorHAnsi" w:hAnsiTheme="majorHAnsi" w:cstheme="majorHAnsi"/>
          <w:spacing w:val="-4"/>
          <w:sz w:val="20"/>
          <w:lang w:val="en-US"/>
        </w:rPr>
        <w:t>).</w:t>
      </w:r>
    </w:p>
    <w:p w14:paraId="6F7BE62A" w14:textId="77777777" w:rsidR="00B40F9E" w:rsidRDefault="00B40F9E" w:rsidP="00B35A79">
      <w:pPr>
        <w:spacing w:after="6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4C55A7E0" w14:textId="77777777" w:rsidR="00B40F9E" w:rsidRDefault="00B40F9E" w:rsidP="00B35A79">
      <w:pPr>
        <w:spacing w:after="6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sectPr w:rsidR="00B40F9E" w:rsidSect="007906AF">
      <w:headerReference w:type="default" r:id="rId16"/>
      <w:footerReference w:type="default" r:id="rId17"/>
      <w:pgSz w:w="11906" w:h="16838"/>
      <w:pgMar w:top="1985" w:right="1417" w:bottom="993" w:left="1417" w:header="567" w:footer="7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031E6" w14:textId="77777777" w:rsidR="00FC0BF6" w:rsidRDefault="00FC0BF6" w:rsidP="004A5CD8">
      <w:pPr>
        <w:spacing w:after="0" w:line="240" w:lineRule="auto"/>
      </w:pPr>
      <w:r>
        <w:separator/>
      </w:r>
    </w:p>
  </w:endnote>
  <w:endnote w:type="continuationSeparator" w:id="0">
    <w:p w14:paraId="18DF6CA9" w14:textId="77777777" w:rsidR="00FC0BF6" w:rsidRDefault="00FC0BF6" w:rsidP="004A5CD8">
      <w:pPr>
        <w:spacing w:after="0" w:line="240" w:lineRule="auto"/>
      </w:pPr>
      <w:r>
        <w:continuationSeparator/>
      </w:r>
    </w:p>
  </w:endnote>
  <w:endnote w:type="continuationNotice" w:id="1">
    <w:p w14:paraId="085F1431" w14:textId="77777777" w:rsidR="00DE223B" w:rsidRDefault="00DE22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9C00B" w14:textId="0A11A26A" w:rsidR="00917E2E" w:rsidRPr="00917E2E" w:rsidRDefault="00917E2E" w:rsidP="00917E2E">
    <w:pPr>
      <w:pStyle w:val="Footer"/>
      <w:tabs>
        <w:tab w:val="clear" w:pos="4536"/>
        <w:tab w:val="clear" w:pos="9072"/>
        <w:tab w:val="right" w:pos="14286"/>
      </w:tabs>
      <w:spacing w:before="120"/>
      <w:rPr>
        <w:rFonts w:cstheme="minorHAnsi"/>
        <w:lang w:val="en-US"/>
      </w:rPr>
    </w:pPr>
    <w:r w:rsidRPr="00FD0A72">
      <w:rPr>
        <w:rFonts w:cstheme="minorHAnsi"/>
        <w:i/>
        <w:iCs/>
        <w:noProof/>
        <w:color w:val="2F5496" w:themeColor="accent1" w:themeShade="BF"/>
        <w:sz w:val="18"/>
        <w:szCs w:val="18"/>
        <w:lang w:eastAsia="sv-SE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DE96AB2" wp14:editId="3EAEFC84">
              <wp:simplePos x="0" y="0"/>
              <wp:positionH relativeFrom="column">
                <wp:posOffset>23495</wp:posOffset>
              </wp:positionH>
              <wp:positionV relativeFrom="paragraph">
                <wp:posOffset>17145</wp:posOffset>
              </wp:positionV>
              <wp:extent cx="5737860" cy="0"/>
              <wp:effectExtent l="0" t="0" r="0" b="0"/>
              <wp:wrapNone/>
              <wp:docPr id="6" name="Rak koppli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786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28420D" id="Rak koppling 6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1.35pt" to="453.6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" strokecolor="#4472c4 [3204]" strokeweight=".5pt">
              <v:stroke joinstyle="miter"/>
            </v:line>
          </w:pict>
        </mc:Fallback>
      </mc:AlternateContent>
    </w:r>
    <w:r w:rsidRPr="00917E2E">
      <w:rPr>
        <w:rFonts w:cstheme="minorHAnsi"/>
        <w:i/>
        <w:iCs/>
        <w:noProof/>
        <w:color w:val="2F5496" w:themeColor="accent1" w:themeShade="BF"/>
        <w:sz w:val="18"/>
        <w:szCs w:val="18"/>
        <w:lang w:val="en-US" w:eastAsia="sv-SE"/>
      </w:rPr>
      <w:t>Template</w:t>
    </w:r>
    <w:r w:rsidRPr="00917E2E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 xml:space="preserve"> version date: </w:t>
    </w:r>
    <w:r w:rsidR="000A77BC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>08/SEP/</w:t>
    </w:r>
    <w:r w:rsidR="00591ED5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1268E" w14:textId="591D956A" w:rsidR="00C22075" w:rsidRPr="00917E2E" w:rsidRDefault="00917E2E" w:rsidP="00917E2E">
    <w:pPr>
      <w:pStyle w:val="Footer"/>
      <w:tabs>
        <w:tab w:val="clear" w:pos="4536"/>
        <w:tab w:val="clear" w:pos="9072"/>
        <w:tab w:val="right" w:pos="14286"/>
      </w:tabs>
      <w:spacing w:before="120"/>
    </w:pPr>
    <w:r w:rsidRPr="00483F4A">
      <w:rPr>
        <w:rFonts w:cstheme="minorHAnsi"/>
        <w:i/>
        <w:iCs/>
        <w:noProof/>
        <w:sz w:val="2"/>
        <w:szCs w:val="2"/>
        <w:lang w:eastAsia="sv-SE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FA229AF" wp14:editId="4B25E801">
              <wp:simplePos x="0" y="0"/>
              <wp:positionH relativeFrom="column">
                <wp:posOffset>23495</wp:posOffset>
              </wp:positionH>
              <wp:positionV relativeFrom="paragraph">
                <wp:posOffset>17145</wp:posOffset>
              </wp:positionV>
              <wp:extent cx="5737860" cy="0"/>
              <wp:effectExtent l="0" t="0" r="0" b="0"/>
              <wp:wrapNone/>
              <wp:docPr id="4" name="Rak koppli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786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32D793" id="Rak koppling 4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1.35pt" to="453.6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" strokecolor="#4472c4 [3204]" strokeweight=".5pt">
              <v:stroke joinstyle="miter"/>
            </v:line>
          </w:pict>
        </mc:Fallback>
      </mc:AlternateContent>
    </w:r>
    <w:r w:rsidRPr="00917E2E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 xml:space="preserve">Versionsdatum: </w:t>
    </w:r>
    <w:r w:rsidR="000A77BC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>08/SEP</w:t>
    </w:r>
    <w:r w:rsidR="00DC5C49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8208D" w14:textId="77777777" w:rsidR="00FC0BF6" w:rsidRDefault="00FC0BF6" w:rsidP="004A5CD8">
      <w:pPr>
        <w:spacing w:after="0" w:line="240" w:lineRule="auto"/>
      </w:pPr>
      <w:r>
        <w:separator/>
      </w:r>
    </w:p>
  </w:footnote>
  <w:footnote w:type="continuationSeparator" w:id="0">
    <w:p w14:paraId="022C2723" w14:textId="77777777" w:rsidR="00FC0BF6" w:rsidRDefault="00FC0BF6" w:rsidP="004A5CD8">
      <w:pPr>
        <w:spacing w:after="0" w:line="240" w:lineRule="auto"/>
      </w:pPr>
      <w:r>
        <w:continuationSeparator/>
      </w:r>
    </w:p>
  </w:footnote>
  <w:footnote w:type="continuationNotice" w:id="1">
    <w:p w14:paraId="6BE6EC12" w14:textId="77777777" w:rsidR="00DE223B" w:rsidRDefault="00DE22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4"/>
    </w:tblGrid>
    <w:tr w:rsidR="00DD11E2" w:rsidRPr="006866D5" w14:paraId="69069436" w14:textId="77777777" w:rsidTr="00AC765E">
      <w:trPr>
        <w:trHeight w:val="1134"/>
      </w:trPr>
      <w:tc>
        <w:tcPr>
          <w:tcW w:w="9214" w:type="dxa"/>
          <w:vAlign w:val="center"/>
        </w:tcPr>
        <w:p w14:paraId="3AF8EA29" w14:textId="206106AA" w:rsidR="00DD11E2" w:rsidRPr="00667AB7" w:rsidRDefault="00DD11E2" w:rsidP="009879E8">
          <w:pPr>
            <w:pStyle w:val="Header"/>
            <w:rPr>
              <w:rFonts w:cstheme="minorHAnsi"/>
              <w:b/>
              <w:color w:val="2F5496" w:themeColor="accent1" w:themeShade="BF"/>
              <w:sz w:val="36"/>
              <w:szCs w:val="36"/>
            </w:rPr>
          </w:pPr>
          <w:r w:rsidRPr="00667AB7">
            <w:rPr>
              <w:rFonts w:cstheme="minorHAnsi"/>
              <w:b/>
              <w:color w:val="2F5496" w:themeColor="accent1" w:themeShade="BF"/>
              <w:sz w:val="36"/>
              <w:szCs w:val="36"/>
            </w:rPr>
            <w:t xml:space="preserve">Resursintyg för </w:t>
          </w:r>
          <w:r>
            <w:rPr>
              <w:rFonts w:cstheme="minorHAnsi"/>
              <w:b/>
              <w:color w:val="2F5496" w:themeColor="accent1" w:themeShade="BF"/>
              <w:sz w:val="36"/>
              <w:szCs w:val="36"/>
            </w:rPr>
            <w:t xml:space="preserve">klinisk </w:t>
          </w:r>
          <w:r w:rsidRPr="00667AB7">
            <w:rPr>
              <w:rFonts w:cstheme="minorHAnsi"/>
              <w:b/>
              <w:color w:val="2F5496" w:themeColor="accent1" w:themeShade="BF"/>
              <w:sz w:val="36"/>
              <w:szCs w:val="36"/>
            </w:rPr>
            <w:t>prövning</w:t>
          </w:r>
        </w:p>
        <w:p w14:paraId="7A3BF3D8" w14:textId="48DF1DB4" w:rsidR="00DD11E2" w:rsidRPr="00BB56C6" w:rsidRDefault="00DD11E2" w:rsidP="00667AB7">
          <w:pPr>
            <w:pStyle w:val="Header"/>
            <w:tabs>
              <w:tab w:val="clear" w:pos="9072"/>
              <w:tab w:val="right" w:pos="8990"/>
            </w:tabs>
            <w:rPr>
              <w:rFonts w:cstheme="minorHAnsi"/>
              <w:b/>
              <w:sz w:val="40"/>
              <w:szCs w:val="40"/>
            </w:rPr>
          </w:pPr>
          <w:r w:rsidRPr="00BB56C6">
            <w:rPr>
              <w:rFonts w:cstheme="minorHAnsi"/>
              <w:b/>
              <w:color w:val="2F5496" w:themeColor="accent1" w:themeShade="BF"/>
              <w:sz w:val="36"/>
              <w:szCs w:val="36"/>
            </w:rPr>
            <w:t>Resource Attestation for clinical study</w:t>
          </w:r>
        </w:p>
      </w:tc>
    </w:tr>
  </w:tbl>
  <w:p w14:paraId="3C70C771" w14:textId="77777777" w:rsidR="00DD11E2" w:rsidRPr="00AC765E" w:rsidRDefault="00DD11E2" w:rsidP="002E2ACA">
    <w:pPr>
      <w:pStyle w:val="Header"/>
      <w:rPr>
        <w:rFonts w:ascii="Cambria" w:hAnsi="Cambria"/>
        <w:sz w:val="2"/>
        <w:szCs w:val="2"/>
        <w:lang w:val="en-US"/>
      </w:rPr>
    </w:pPr>
    <w:r w:rsidRPr="009879E8">
      <w:rPr>
        <w:rFonts w:cstheme="minorHAnsi"/>
        <w:b/>
        <w:noProof/>
        <w:color w:val="2F5496" w:themeColor="accent1" w:themeShade="BF"/>
        <w:sz w:val="40"/>
        <w:szCs w:val="40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446EC6" wp14:editId="015A97DF">
              <wp:simplePos x="0" y="0"/>
              <wp:positionH relativeFrom="column">
                <wp:posOffset>87326</wp:posOffset>
              </wp:positionH>
              <wp:positionV relativeFrom="paragraph">
                <wp:posOffset>-43594</wp:posOffset>
              </wp:positionV>
              <wp:extent cx="5723255" cy="10795"/>
              <wp:effectExtent l="0" t="0" r="29845" b="27305"/>
              <wp:wrapNone/>
              <wp:docPr id="3" name="Rak koppli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23255" cy="1079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143E87" id="Rak koppling 3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9pt,-3.45pt" to="457.55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" strokecolor="#4472c4 [3204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356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6"/>
    </w:tblGrid>
    <w:tr w:rsidR="00883121" w:rsidRPr="00713F71" w14:paraId="02E3941B" w14:textId="77777777" w:rsidTr="00883121">
      <w:trPr>
        <w:trHeight w:val="420"/>
      </w:trPr>
      <w:tc>
        <w:tcPr>
          <w:tcW w:w="9356" w:type="dxa"/>
          <w:vAlign w:val="center"/>
        </w:tcPr>
        <w:p w14:paraId="130AB044" w14:textId="76C3E281" w:rsidR="00883121" w:rsidRPr="00BB2050" w:rsidRDefault="00AC765E" w:rsidP="00512DA5">
          <w:pPr>
            <w:pStyle w:val="Header"/>
            <w:rPr>
              <w:rFonts w:cstheme="minorHAnsi"/>
              <w:b/>
              <w:color w:val="2F5496" w:themeColor="accent1" w:themeShade="BF"/>
              <w:sz w:val="40"/>
              <w:szCs w:val="40"/>
            </w:rPr>
          </w:pPr>
          <w:r>
            <w:rPr>
              <w:rFonts w:cstheme="minorHAnsi"/>
              <w:b/>
              <w:color w:val="2F5496" w:themeColor="accent1" w:themeShade="BF"/>
              <w:sz w:val="40"/>
              <w:szCs w:val="40"/>
            </w:rPr>
            <w:t>R</w:t>
          </w:r>
          <w:r w:rsidR="00883121" w:rsidRPr="00BB2050">
            <w:rPr>
              <w:rFonts w:cstheme="minorHAnsi"/>
              <w:b/>
              <w:color w:val="2F5496" w:themeColor="accent1" w:themeShade="BF"/>
              <w:sz w:val="40"/>
              <w:szCs w:val="40"/>
            </w:rPr>
            <w:t xml:space="preserve">esursintyg för klinisk </w:t>
          </w:r>
          <w:r w:rsidR="00713F71">
            <w:rPr>
              <w:rFonts w:cstheme="minorHAnsi"/>
              <w:b/>
              <w:color w:val="2F5496" w:themeColor="accent1" w:themeShade="BF"/>
              <w:sz w:val="40"/>
              <w:szCs w:val="40"/>
            </w:rPr>
            <w:t>prövning</w:t>
          </w:r>
        </w:p>
        <w:p w14:paraId="1C18EA5C" w14:textId="1A8E1A82" w:rsidR="00883121" w:rsidRPr="006866D5" w:rsidRDefault="00883121" w:rsidP="00512DA5">
          <w:pPr>
            <w:pStyle w:val="Header"/>
            <w:rPr>
              <w:rFonts w:cstheme="minorHAnsi"/>
              <w:b/>
              <w:color w:val="2F5496" w:themeColor="accent1" w:themeShade="BF"/>
              <w:sz w:val="40"/>
              <w:szCs w:val="40"/>
            </w:rPr>
          </w:pPr>
          <w:r w:rsidRPr="006866D5">
            <w:rPr>
              <w:rFonts w:cstheme="minorHAnsi"/>
              <w:b/>
              <w:color w:val="2F5496" w:themeColor="accent1" w:themeShade="BF"/>
              <w:sz w:val="40"/>
              <w:szCs w:val="40"/>
            </w:rPr>
            <w:t xml:space="preserve">Resource </w:t>
          </w:r>
          <w:r w:rsidR="00BB2050" w:rsidRPr="006866D5">
            <w:rPr>
              <w:rFonts w:cstheme="minorHAnsi"/>
              <w:b/>
              <w:color w:val="2F5496" w:themeColor="accent1" w:themeShade="BF"/>
              <w:sz w:val="40"/>
              <w:szCs w:val="40"/>
            </w:rPr>
            <w:t>Attestation</w:t>
          </w:r>
          <w:r w:rsidRPr="006866D5">
            <w:rPr>
              <w:rFonts w:cstheme="minorHAnsi"/>
              <w:b/>
              <w:color w:val="2F5496" w:themeColor="accent1" w:themeShade="BF"/>
              <w:sz w:val="40"/>
              <w:szCs w:val="40"/>
            </w:rPr>
            <w:t xml:space="preserve"> for </w:t>
          </w:r>
          <w:r w:rsidR="00713F71" w:rsidRPr="006866D5">
            <w:rPr>
              <w:rFonts w:cstheme="minorHAnsi"/>
              <w:b/>
              <w:color w:val="2F5496" w:themeColor="accent1" w:themeShade="BF"/>
              <w:sz w:val="40"/>
              <w:szCs w:val="40"/>
            </w:rPr>
            <w:t>c</w:t>
          </w:r>
          <w:r w:rsidRPr="006866D5">
            <w:rPr>
              <w:rFonts w:cstheme="minorHAnsi"/>
              <w:b/>
              <w:color w:val="2F5496" w:themeColor="accent1" w:themeShade="BF"/>
              <w:sz w:val="40"/>
              <w:szCs w:val="40"/>
            </w:rPr>
            <w:t xml:space="preserve">linical </w:t>
          </w:r>
          <w:r w:rsidR="00713F71" w:rsidRPr="006866D5">
            <w:rPr>
              <w:rFonts w:cstheme="minorHAnsi"/>
              <w:b/>
              <w:color w:val="2F5496" w:themeColor="accent1" w:themeShade="BF"/>
              <w:sz w:val="40"/>
              <w:szCs w:val="40"/>
            </w:rPr>
            <w:t>s</w:t>
          </w:r>
          <w:r w:rsidR="00E93262" w:rsidRPr="006866D5">
            <w:rPr>
              <w:rFonts w:cstheme="minorHAnsi"/>
              <w:b/>
              <w:color w:val="2F5496" w:themeColor="accent1" w:themeShade="BF"/>
              <w:sz w:val="40"/>
              <w:szCs w:val="40"/>
            </w:rPr>
            <w:t>tudy</w:t>
          </w:r>
        </w:p>
      </w:tc>
    </w:tr>
  </w:tbl>
  <w:p w14:paraId="6FB58AA0" w14:textId="77777777" w:rsidR="00E81225" w:rsidRPr="00EA261D" w:rsidRDefault="00512DA5" w:rsidP="00512DA5">
    <w:pPr>
      <w:pStyle w:val="Header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027325" wp14:editId="400847DB">
              <wp:simplePos x="0" y="0"/>
              <wp:positionH relativeFrom="column">
                <wp:posOffset>-31115</wp:posOffset>
              </wp:positionH>
              <wp:positionV relativeFrom="paragraph">
                <wp:posOffset>43180</wp:posOffset>
              </wp:positionV>
              <wp:extent cx="5867400" cy="0"/>
              <wp:effectExtent l="0" t="0" r="0" b="0"/>
              <wp:wrapNone/>
              <wp:docPr id="75" name="Rak koppling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31203E" id="Rak koppling 7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5pt,3.4pt" to="459.5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" strokecolor="#4472c4 [3204]" strokeweight="1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D8"/>
    <w:rsid w:val="000102D8"/>
    <w:rsid w:val="00030F58"/>
    <w:rsid w:val="000450FA"/>
    <w:rsid w:val="000623D8"/>
    <w:rsid w:val="00065D2B"/>
    <w:rsid w:val="00075753"/>
    <w:rsid w:val="00087D93"/>
    <w:rsid w:val="00091FF2"/>
    <w:rsid w:val="00093756"/>
    <w:rsid w:val="0009500E"/>
    <w:rsid w:val="000A77BC"/>
    <w:rsid w:val="000C2985"/>
    <w:rsid w:val="000C722B"/>
    <w:rsid w:val="001166ED"/>
    <w:rsid w:val="001368A5"/>
    <w:rsid w:val="00145ABE"/>
    <w:rsid w:val="00151C24"/>
    <w:rsid w:val="001551C5"/>
    <w:rsid w:val="00160FF7"/>
    <w:rsid w:val="001934B7"/>
    <w:rsid w:val="001B32A4"/>
    <w:rsid w:val="001C03A1"/>
    <w:rsid w:val="001C30F6"/>
    <w:rsid w:val="001D0E48"/>
    <w:rsid w:val="001F147E"/>
    <w:rsid w:val="001F3A16"/>
    <w:rsid w:val="001F3F0F"/>
    <w:rsid w:val="00221F07"/>
    <w:rsid w:val="00232541"/>
    <w:rsid w:val="0023553D"/>
    <w:rsid w:val="00257FA2"/>
    <w:rsid w:val="002649AB"/>
    <w:rsid w:val="002672C9"/>
    <w:rsid w:val="00274C50"/>
    <w:rsid w:val="00283552"/>
    <w:rsid w:val="002940FA"/>
    <w:rsid w:val="00294D6A"/>
    <w:rsid w:val="002976FA"/>
    <w:rsid w:val="002B58B8"/>
    <w:rsid w:val="002B7B3B"/>
    <w:rsid w:val="002D3598"/>
    <w:rsid w:val="002E1730"/>
    <w:rsid w:val="002E460C"/>
    <w:rsid w:val="002E6503"/>
    <w:rsid w:val="002F25DC"/>
    <w:rsid w:val="00305066"/>
    <w:rsid w:val="003058E7"/>
    <w:rsid w:val="003352B2"/>
    <w:rsid w:val="00344313"/>
    <w:rsid w:val="003656FB"/>
    <w:rsid w:val="00365721"/>
    <w:rsid w:val="00375013"/>
    <w:rsid w:val="003A0647"/>
    <w:rsid w:val="003A59F5"/>
    <w:rsid w:val="003C4770"/>
    <w:rsid w:val="003D2E73"/>
    <w:rsid w:val="003D49C5"/>
    <w:rsid w:val="003E35B0"/>
    <w:rsid w:val="003F3675"/>
    <w:rsid w:val="00401BA0"/>
    <w:rsid w:val="00404C11"/>
    <w:rsid w:val="0041034C"/>
    <w:rsid w:val="004121CC"/>
    <w:rsid w:val="00413F45"/>
    <w:rsid w:val="00415289"/>
    <w:rsid w:val="00421CA7"/>
    <w:rsid w:val="0042718A"/>
    <w:rsid w:val="00433715"/>
    <w:rsid w:val="00457A51"/>
    <w:rsid w:val="0046684D"/>
    <w:rsid w:val="00474CF8"/>
    <w:rsid w:val="00483F4A"/>
    <w:rsid w:val="004936FA"/>
    <w:rsid w:val="004A5CD8"/>
    <w:rsid w:val="004A7B43"/>
    <w:rsid w:val="004B4EAB"/>
    <w:rsid w:val="004B7037"/>
    <w:rsid w:val="004C4BEF"/>
    <w:rsid w:val="004E05BD"/>
    <w:rsid w:val="004E3440"/>
    <w:rsid w:val="004E64E7"/>
    <w:rsid w:val="004F041E"/>
    <w:rsid w:val="004F356F"/>
    <w:rsid w:val="004F3AF8"/>
    <w:rsid w:val="00510348"/>
    <w:rsid w:val="00512451"/>
    <w:rsid w:val="00512DA5"/>
    <w:rsid w:val="00515902"/>
    <w:rsid w:val="0052306D"/>
    <w:rsid w:val="00526244"/>
    <w:rsid w:val="00537F1D"/>
    <w:rsid w:val="00546464"/>
    <w:rsid w:val="00552811"/>
    <w:rsid w:val="00555E4F"/>
    <w:rsid w:val="005612A1"/>
    <w:rsid w:val="005671E7"/>
    <w:rsid w:val="00591ED5"/>
    <w:rsid w:val="00594F66"/>
    <w:rsid w:val="005B7DE5"/>
    <w:rsid w:val="005D6357"/>
    <w:rsid w:val="005D6F84"/>
    <w:rsid w:val="006024D4"/>
    <w:rsid w:val="00617B3E"/>
    <w:rsid w:val="00627B42"/>
    <w:rsid w:val="00643015"/>
    <w:rsid w:val="00667AB7"/>
    <w:rsid w:val="00672BAF"/>
    <w:rsid w:val="006866D5"/>
    <w:rsid w:val="00695A4B"/>
    <w:rsid w:val="00697D87"/>
    <w:rsid w:val="006A4335"/>
    <w:rsid w:val="006A5EE6"/>
    <w:rsid w:val="006B6716"/>
    <w:rsid w:val="006C2CAC"/>
    <w:rsid w:val="006E47D5"/>
    <w:rsid w:val="006E5F92"/>
    <w:rsid w:val="006F5D70"/>
    <w:rsid w:val="006F681D"/>
    <w:rsid w:val="0070342B"/>
    <w:rsid w:val="00704842"/>
    <w:rsid w:val="00713F71"/>
    <w:rsid w:val="00721680"/>
    <w:rsid w:val="007372E3"/>
    <w:rsid w:val="00746F92"/>
    <w:rsid w:val="00761049"/>
    <w:rsid w:val="00784855"/>
    <w:rsid w:val="00787841"/>
    <w:rsid w:val="007906AF"/>
    <w:rsid w:val="007B6FB2"/>
    <w:rsid w:val="007C3223"/>
    <w:rsid w:val="007D7910"/>
    <w:rsid w:val="007E55B4"/>
    <w:rsid w:val="007E65CA"/>
    <w:rsid w:val="008145F3"/>
    <w:rsid w:val="008205B0"/>
    <w:rsid w:val="00825E52"/>
    <w:rsid w:val="00840C06"/>
    <w:rsid w:val="0084178C"/>
    <w:rsid w:val="008708EC"/>
    <w:rsid w:val="008764CD"/>
    <w:rsid w:val="00877750"/>
    <w:rsid w:val="00883121"/>
    <w:rsid w:val="00890280"/>
    <w:rsid w:val="008905FE"/>
    <w:rsid w:val="00896E18"/>
    <w:rsid w:val="008A3F2A"/>
    <w:rsid w:val="008C40B3"/>
    <w:rsid w:val="008E1FD0"/>
    <w:rsid w:val="008F642E"/>
    <w:rsid w:val="008F70CE"/>
    <w:rsid w:val="00904274"/>
    <w:rsid w:val="00905E64"/>
    <w:rsid w:val="00910972"/>
    <w:rsid w:val="009131DE"/>
    <w:rsid w:val="00917E2E"/>
    <w:rsid w:val="00944A19"/>
    <w:rsid w:val="009563B1"/>
    <w:rsid w:val="00967541"/>
    <w:rsid w:val="00974AF4"/>
    <w:rsid w:val="00975A12"/>
    <w:rsid w:val="009860B6"/>
    <w:rsid w:val="009879E8"/>
    <w:rsid w:val="00990DDD"/>
    <w:rsid w:val="00991777"/>
    <w:rsid w:val="00994DAF"/>
    <w:rsid w:val="00994E7F"/>
    <w:rsid w:val="009A5211"/>
    <w:rsid w:val="009C1BDE"/>
    <w:rsid w:val="009C3149"/>
    <w:rsid w:val="009D02FF"/>
    <w:rsid w:val="009D2FA6"/>
    <w:rsid w:val="00A029CA"/>
    <w:rsid w:val="00A046B1"/>
    <w:rsid w:val="00A20DBF"/>
    <w:rsid w:val="00A25AB4"/>
    <w:rsid w:val="00A3063E"/>
    <w:rsid w:val="00A40AFA"/>
    <w:rsid w:val="00A40B1C"/>
    <w:rsid w:val="00A50AC0"/>
    <w:rsid w:val="00A53523"/>
    <w:rsid w:val="00A60F04"/>
    <w:rsid w:val="00A626BA"/>
    <w:rsid w:val="00A66CF1"/>
    <w:rsid w:val="00A7392D"/>
    <w:rsid w:val="00A907D8"/>
    <w:rsid w:val="00A94A8D"/>
    <w:rsid w:val="00AA07BE"/>
    <w:rsid w:val="00AA3B1F"/>
    <w:rsid w:val="00AB226D"/>
    <w:rsid w:val="00AB3EAB"/>
    <w:rsid w:val="00AC586B"/>
    <w:rsid w:val="00AC68FF"/>
    <w:rsid w:val="00AC765E"/>
    <w:rsid w:val="00AD0EDE"/>
    <w:rsid w:val="00AD77D8"/>
    <w:rsid w:val="00AE2F2A"/>
    <w:rsid w:val="00AE2F50"/>
    <w:rsid w:val="00B2334D"/>
    <w:rsid w:val="00B32A57"/>
    <w:rsid w:val="00B32ECC"/>
    <w:rsid w:val="00B35A79"/>
    <w:rsid w:val="00B40F9E"/>
    <w:rsid w:val="00B573B9"/>
    <w:rsid w:val="00B850ED"/>
    <w:rsid w:val="00BB2050"/>
    <w:rsid w:val="00BB56C6"/>
    <w:rsid w:val="00BB57A7"/>
    <w:rsid w:val="00BC6CEB"/>
    <w:rsid w:val="00BE2814"/>
    <w:rsid w:val="00BF4FA4"/>
    <w:rsid w:val="00C00689"/>
    <w:rsid w:val="00C17912"/>
    <w:rsid w:val="00C22075"/>
    <w:rsid w:val="00C319E5"/>
    <w:rsid w:val="00C4543D"/>
    <w:rsid w:val="00C6218A"/>
    <w:rsid w:val="00C812AE"/>
    <w:rsid w:val="00C84AB8"/>
    <w:rsid w:val="00C961E3"/>
    <w:rsid w:val="00CA0316"/>
    <w:rsid w:val="00CA4CA9"/>
    <w:rsid w:val="00CB08EF"/>
    <w:rsid w:val="00CB72EB"/>
    <w:rsid w:val="00CC3AAD"/>
    <w:rsid w:val="00CD12B8"/>
    <w:rsid w:val="00CF16D4"/>
    <w:rsid w:val="00D074EB"/>
    <w:rsid w:val="00D21223"/>
    <w:rsid w:val="00D2249C"/>
    <w:rsid w:val="00D345B5"/>
    <w:rsid w:val="00D476D3"/>
    <w:rsid w:val="00D606AE"/>
    <w:rsid w:val="00D67E82"/>
    <w:rsid w:val="00D725E9"/>
    <w:rsid w:val="00D83D0B"/>
    <w:rsid w:val="00D9378E"/>
    <w:rsid w:val="00D9458B"/>
    <w:rsid w:val="00D95CF7"/>
    <w:rsid w:val="00DA5E10"/>
    <w:rsid w:val="00DB3296"/>
    <w:rsid w:val="00DC1F6D"/>
    <w:rsid w:val="00DC4EBF"/>
    <w:rsid w:val="00DC5C49"/>
    <w:rsid w:val="00DC61A2"/>
    <w:rsid w:val="00DD11E2"/>
    <w:rsid w:val="00DD2108"/>
    <w:rsid w:val="00DD5C59"/>
    <w:rsid w:val="00DD77B0"/>
    <w:rsid w:val="00DE223B"/>
    <w:rsid w:val="00DE361D"/>
    <w:rsid w:val="00DE7F97"/>
    <w:rsid w:val="00DF011E"/>
    <w:rsid w:val="00DF2F2F"/>
    <w:rsid w:val="00DF39DF"/>
    <w:rsid w:val="00DF5B9F"/>
    <w:rsid w:val="00DF6F6C"/>
    <w:rsid w:val="00E2242B"/>
    <w:rsid w:val="00E26F54"/>
    <w:rsid w:val="00E351B2"/>
    <w:rsid w:val="00E42ACD"/>
    <w:rsid w:val="00E465F7"/>
    <w:rsid w:val="00E5007E"/>
    <w:rsid w:val="00E610E1"/>
    <w:rsid w:val="00E81225"/>
    <w:rsid w:val="00E92E3C"/>
    <w:rsid w:val="00E93262"/>
    <w:rsid w:val="00EA261D"/>
    <w:rsid w:val="00EC0AD5"/>
    <w:rsid w:val="00EC604D"/>
    <w:rsid w:val="00F02CE2"/>
    <w:rsid w:val="00F03583"/>
    <w:rsid w:val="00F06C1F"/>
    <w:rsid w:val="00F164D7"/>
    <w:rsid w:val="00F20426"/>
    <w:rsid w:val="00F33355"/>
    <w:rsid w:val="00F33CCB"/>
    <w:rsid w:val="00F43AED"/>
    <w:rsid w:val="00F559EA"/>
    <w:rsid w:val="00F600FD"/>
    <w:rsid w:val="00F62220"/>
    <w:rsid w:val="00F852A5"/>
    <w:rsid w:val="00F86792"/>
    <w:rsid w:val="00F94C7E"/>
    <w:rsid w:val="00F95407"/>
    <w:rsid w:val="00FA06D5"/>
    <w:rsid w:val="00FB0AFA"/>
    <w:rsid w:val="00FB3025"/>
    <w:rsid w:val="00FB4A1F"/>
    <w:rsid w:val="00FC0BF6"/>
    <w:rsid w:val="00FC1892"/>
    <w:rsid w:val="00FD0A72"/>
    <w:rsid w:val="00F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17044D9"/>
  <w15:docId w15:val="{74F1E57A-6A2A-49F7-903D-62E2B4B4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5C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64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5CD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A5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2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075"/>
  </w:style>
  <w:style w:type="paragraph" w:styleId="Footer">
    <w:name w:val="footer"/>
    <w:basedOn w:val="Normal"/>
    <w:link w:val="FooterChar"/>
    <w:uiPriority w:val="99"/>
    <w:unhideWhenUsed/>
    <w:rsid w:val="00C2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075"/>
  </w:style>
  <w:style w:type="character" w:customStyle="1" w:styleId="Heading2Char">
    <w:name w:val="Heading 2 Char"/>
    <w:basedOn w:val="DefaultParagraphFont"/>
    <w:link w:val="Heading2"/>
    <w:uiPriority w:val="9"/>
    <w:rsid w:val="008764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Dref">
    <w:name w:val="SD ref"/>
    <w:basedOn w:val="Header"/>
    <w:rsid w:val="00DE361D"/>
    <w:pPr>
      <w:tabs>
        <w:tab w:val="clear" w:pos="4536"/>
        <w:tab w:val="clear" w:pos="9072"/>
        <w:tab w:val="left" w:pos="1062"/>
        <w:tab w:val="left" w:pos="2322"/>
        <w:tab w:val="center" w:pos="4320"/>
        <w:tab w:val="right" w:pos="6822"/>
        <w:tab w:val="right" w:pos="9162"/>
      </w:tabs>
      <w:spacing w:before="120" w:after="60"/>
    </w:pPr>
    <w:rPr>
      <w:rFonts w:ascii="Arial Narrow" w:eastAsia="Times New Roman" w:hAnsi="Arial Narrow" w:cs="Times New Roman"/>
      <w:b/>
      <w:bCs/>
      <w:color w:val="000066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E4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B7B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7B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7B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B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7E8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67E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E8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0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591E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akemedelsverket.se/sv/tillstand-godkannande-och-kontroll/klinisk-provning/lakemedel-for-manniskor/provningsforordning-536-2014/ansoka-om-klinisk-lakemedelsprovning-enligt-forordning-536-201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akemedelsverket.se/sv/tillstand-godkannande-och-kontroll/klinisk-provning/medicinteknik/klinisk-provning-av-medicinteknisk-produkt/ansokan-eller-anmala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lakemedelsverket.se/en/permission-approval-and-control/clinical-trials/medicinal-products-for-human-use/clinical-trials-regulation-eu-536-2014/apply-for-clinical-trial-permit-according-to-regulation-536-2014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lakemedelsverket.se/en/permission-approval-and-control/clinical-trials/medical-devices/clinical-investigation-of-medical-device/application-and-notification-md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B6EFCFCBF4F84784426D40E299FB5B" ma:contentTypeVersion="10" ma:contentTypeDescription="Skapa ett nytt dokument." ma:contentTypeScope="" ma:versionID="1cf63938b2d9575c642cbe29175f9cff">
  <xsd:schema xmlns:xsd="http://www.w3.org/2001/XMLSchema" xmlns:xs="http://www.w3.org/2001/XMLSchema" xmlns:p="http://schemas.microsoft.com/office/2006/metadata/properties" xmlns:ns2="30d869b5-5bc2-4d3b-988e-fec177646cb6" targetNamespace="http://schemas.microsoft.com/office/2006/metadata/properties" ma:root="true" ma:fieldsID="0543d5079af1b731656004b658124227" ns2:_="">
    <xsd:import namespace="30d869b5-5bc2-4d3b-988e-fec177646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869b5-5bc2-4d3b-988e-fec177646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BE5F77-CA17-4C77-95A4-2336E8A2AF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22F2A9-4531-4E54-8259-AADC01FF9A4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0d869b5-5bc2-4d3b-988e-fec177646cb6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D81242-8202-45E1-A03B-D9AA8616C3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49E375-A9ED-4D98-90E1-22F8B9C85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869b5-5bc2-4d3b-988e-fec177646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2717</Characters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2018-05-01T10:32:00Z</cp:lastPrinted>
  <dcterms:created xsi:type="dcterms:W3CDTF">2024-09-08T11:49:00Z</dcterms:created>
  <dcterms:modified xsi:type="dcterms:W3CDTF">2024-09-08T11:56:00Z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f850223-87a8-40c3-9eb2-432606efca2a_Enabled">
    <vt:lpwstr>true</vt:lpwstr>
  </property>
  <property fmtid="{D5CDD505-2E9C-101B-9397-08002B2CF9AE}" pid="4" name="MSIP_Label_7f850223-87a8-40c3-9eb2-432606efca2a_SetDate">
    <vt:lpwstr>2024-03-05T10:52:15Z</vt:lpwstr>
  </property>
  <property fmtid="{D5CDD505-2E9C-101B-9397-08002B2CF9AE}" pid="5" name="MSIP_Label_7f850223-87a8-40c3-9eb2-432606efca2a_Method">
    <vt:lpwstr>Standard</vt:lpwstr>
  </property>
  <property fmtid="{D5CDD505-2E9C-101B-9397-08002B2CF9AE}" pid="6" name="MSIP_Label_7f850223-87a8-40c3-9eb2-432606efca2a_Name">
    <vt:lpwstr>7f850223-87a8-40c3-9eb2-432606efca2a</vt:lpwstr>
  </property>
  <property fmtid="{D5CDD505-2E9C-101B-9397-08002B2CF9AE}" pid="7" name="MSIP_Label_7f850223-87a8-40c3-9eb2-432606efca2a_SiteId">
    <vt:lpwstr>fcb2b37b-5da0-466b-9b83-0014b67a7c78</vt:lpwstr>
  </property>
  <property fmtid="{D5CDD505-2E9C-101B-9397-08002B2CF9AE}" pid="8" name="MSIP_Label_7f850223-87a8-40c3-9eb2-432606efca2a_ActionId">
    <vt:lpwstr>04a64cc3-a255-49ae-aca1-b9dc9d87f188</vt:lpwstr>
  </property>
  <property fmtid="{D5CDD505-2E9C-101B-9397-08002B2CF9AE}" pid="9" name="MSIP_Label_7f850223-87a8-40c3-9eb2-432606efca2a_ContentBits">
    <vt:lpwstr>0</vt:lpwstr>
  </property>
  <property fmtid="{D5CDD505-2E9C-101B-9397-08002B2CF9AE}" pid="10" name="ContentTypeId">
    <vt:lpwstr>0x0101006FB6EFCFCBF4F84784426D40E299FB5B</vt:lpwstr>
  </property>
</Properties>
</file>