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FCADF" w14:textId="48C90AAF" w:rsidR="00F46A92" w:rsidRPr="006D552B" w:rsidRDefault="006D552B" w:rsidP="00F46A92">
      <w:pPr>
        <w:pStyle w:val="Rubrik"/>
      </w:pPr>
      <w:r w:rsidRPr="006D552B">
        <w:t>Verksamhetsberättelse</w:t>
      </w:r>
      <w:r w:rsidR="00F46A92">
        <w:t xml:space="preserve"> </w:t>
      </w:r>
      <w:r w:rsidR="00F46A92" w:rsidRPr="005A18DA">
        <w:t>Sektionen för Läkemedelskemi</w:t>
      </w:r>
      <w:r w:rsidR="00F46A92">
        <w:t xml:space="preserve"> 2024</w:t>
      </w:r>
    </w:p>
    <w:p w14:paraId="3CB104A2" w14:textId="77777777" w:rsidR="00944079" w:rsidRPr="006D552B" w:rsidRDefault="00944079" w:rsidP="00944079">
      <w:pPr>
        <w:rPr>
          <w:rFonts w:asciiTheme="minorHAnsi" w:hAnsiTheme="minorHAnsi" w:cstheme="minorHAnsi"/>
        </w:rPr>
      </w:pPr>
    </w:p>
    <w:p w14:paraId="6E0BA0D4" w14:textId="38650458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 xml:space="preserve">Verksamhetsberättelsen omfattar perioden mellan respektive års årsmöten, dvs från den </w:t>
      </w:r>
      <w:r w:rsidR="00DA6135">
        <w:rPr>
          <w:rFonts w:asciiTheme="minorHAnsi" w:hAnsiTheme="minorHAnsi" w:cstheme="minorHAnsi"/>
          <w:sz w:val="22"/>
        </w:rPr>
        <w:t>20231201</w:t>
      </w:r>
      <w:r w:rsidRPr="006D552B">
        <w:rPr>
          <w:rFonts w:asciiTheme="minorHAnsi" w:hAnsiTheme="minorHAnsi" w:cstheme="minorHAnsi"/>
          <w:sz w:val="22"/>
        </w:rPr>
        <w:t xml:space="preserve"> till den </w:t>
      </w:r>
      <w:r w:rsidR="00DA6135">
        <w:rPr>
          <w:rFonts w:asciiTheme="minorHAnsi" w:hAnsiTheme="minorHAnsi" w:cstheme="minorHAnsi"/>
          <w:sz w:val="22"/>
        </w:rPr>
        <w:t>20241130</w:t>
      </w:r>
      <w:r w:rsidRPr="006D552B">
        <w:rPr>
          <w:rFonts w:asciiTheme="minorHAnsi" w:hAnsiTheme="minorHAnsi" w:cstheme="minorHAnsi"/>
          <w:sz w:val="22"/>
        </w:rPr>
        <w:t>.</w:t>
      </w:r>
    </w:p>
    <w:p w14:paraId="4F25C705" w14:textId="77777777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</w:p>
    <w:p w14:paraId="7750FB22" w14:textId="77777777" w:rsidR="00944079" w:rsidRPr="006D552B" w:rsidRDefault="00944079" w:rsidP="00944079">
      <w:pPr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Medlemmar</w:t>
      </w:r>
    </w:p>
    <w:p w14:paraId="78BF2BE7" w14:textId="497D3339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 xml:space="preserve">Antalet medlemmar </w:t>
      </w:r>
      <w:r w:rsidR="000170F8">
        <w:rPr>
          <w:rFonts w:asciiTheme="minorHAnsi" w:hAnsiTheme="minorHAnsi" w:cstheme="minorHAnsi"/>
          <w:sz w:val="22"/>
        </w:rPr>
        <w:t>är 127</w:t>
      </w:r>
      <w:r w:rsidRPr="006D552B">
        <w:rPr>
          <w:rFonts w:asciiTheme="minorHAnsi" w:hAnsiTheme="minorHAnsi" w:cstheme="minorHAnsi"/>
          <w:sz w:val="22"/>
        </w:rPr>
        <w:t xml:space="preserve"> i </w:t>
      </w:r>
      <w:r w:rsidR="000170F8">
        <w:rPr>
          <w:rFonts w:asciiTheme="minorHAnsi" w:hAnsiTheme="minorHAnsi" w:cstheme="minorHAnsi"/>
          <w:sz w:val="22"/>
        </w:rPr>
        <w:t>oktober</w:t>
      </w:r>
      <w:r w:rsidRPr="006D552B">
        <w:rPr>
          <w:rFonts w:asciiTheme="minorHAnsi" w:hAnsiTheme="minorHAnsi" w:cstheme="minorHAnsi"/>
          <w:sz w:val="22"/>
        </w:rPr>
        <w:t xml:space="preserve"> år</w:t>
      </w:r>
      <w:r w:rsidR="000170F8">
        <w:rPr>
          <w:rFonts w:asciiTheme="minorHAnsi" w:hAnsiTheme="minorHAnsi" w:cstheme="minorHAnsi"/>
          <w:sz w:val="22"/>
        </w:rPr>
        <w:t xml:space="preserve"> 2024 </w:t>
      </w:r>
      <w:r w:rsidRPr="006D552B">
        <w:rPr>
          <w:rFonts w:asciiTheme="minorHAnsi" w:hAnsiTheme="minorHAnsi" w:cstheme="minorHAnsi"/>
          <w:sz w:val="22"/>
        </w:rPr>
        <w:t xml:space="preserve"> (förra året</w:t>
      </w:r>
      <w:r w:rsidR="000170F8">
        <w:rPr>
          <w:rFonts w:asciiTheme="minorHAnsi" w:hAnsiTheme="minorHAnsi" w:cstheme="minorHAnsi"/>
          <w:sz w:val="22"/>
        </w:rPr>
        <w:t xml:space="preserve"> 228</w:t>
      </w:r>
      <w:r w:rsidRPr="006D552B">
        <w:rPr>
          <w:rFonts w:asciiTheme="minorHAnsi" w:hAnsiTheme="minorHAnsi" w:cstheme="minorHAnsi"/>
          <w:sz w:val="22"/>
        </w:rPr>
        <w:t>)</w:t>
      </w:r>
    </w:p>
    <w:p w14:paraId="59043421" w14:textId="77777777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</w:p>
    <w:p w14:paraId="1150AF88" w14:textId="77777777" w:rsidR="00944079" w:rsidRPr="006D552B" w:rsidRDefault="00944079" w:rsidP="00944079">
      <w:pPr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Styrelse och övriga funktionärer</w:t>
      </w:r>
    </w:p>
    <w:p w14:paraId="78855DFB" w14:textId="77777777" w:rsidR="00DA6135" w:rsidRPr="006D552B" w:rsidRDefault="00DA6135" w:rsidP="00DA6135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Ordförande:</w:t>
      </w:r>
      <w:r>
        <w:rPr>
          <w:rFonts w:asciiTheme="minorHAnsi" w:hAnsiTheme="minorHAnsi" w:cstheme="minorHAnsi"/>
          <w:sz w:val="22"/>
        </w:rPr>
        <w:t xml:space="preserve"> Anders Karlén</w:t>
      </w:r>
    </w:p>
    <w:p w14:paraId="2F735FB8" w14:textId="77777777" w:rsidR="00DA6135" w:rsidRDefault="00DA6135" w:rsidP="00DA6135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</w:t>
      </w:r>
      <w:r w:rsidRPr="006D552B">
        <w:rPr>
          <w:rFonts w:asciiTheme="minorHAnsi" w:hAnsiTheme="minorHAnsi" w:cstheme="minorHAnsi"/>
          <w:sz w:val="22"/>
        </w:rPr>
        <w:t>edamöter:</w:t>
      </w:r>
    </w:p>
    <w:p w14:paraId="782BE14B" w14:textId="77777777" w:rsidR="00DA6135" w:rsidRPr="005A18DA" w:rsidRDefault="00DA6135" w:rsidP="00DA6135">
      <w:pPr>
        <w:tabs>
          <w:tab w:val="left" w:pos="540"/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5A18DA">
        <w:rPr>
          <w:rFonts w:asciiTheme="minorHAnsi" w:hAnsiTheme="minorHAnsi" w:cstheme="minorHAnsi"/>
          <w:sz w:val="22"/>
          <w:szCs w:val="22"/>
        </w:rPr>
        <w:t>Annika Jenmalm Jensen</w:t>
      </w:r>
    </w:p>
    <w:p w14:paraId="466EF714" w14:textId="77777777" w:rsidR="00DA6135" w:rsidRPr="005A18DA" w:rsidRDefault="00DA6135" w:rsidP="00DA6135">
      <w:pPr>
        <w:tabs>
          <w:tab w:val="left" w:pos="540"/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5A18DA">
        <w:rPr>
          <w:rFonts w:asciiTheme="minorHAnsi" w:hAnsiTheme="minorHAnsi" w:cstheme="minorHAnsi"/>
          <w:sz w:val="22"/>
          <w:szCs w:val="22"/>
        </w:rPr>
        <w:t>Anna-Lena Gustavsson</w:t>
      </w:r>
    </w:p>
    <w:p w14:paraId="2A09856C" w14:textId="77777777" w:rsidR="00DA6135" w:rsidRPr="005A18DA" w:rsidRDefault="00DA6135" w:rsidP="00DA6135">
      <w:pPr>
        <w:tabs>
          <w:tab w:val="left" w:pos="540"/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5A18DA">
        <w:rPr>
          <w:rFonts w:asciiTheme="minorHAnsi" w:hAnsiTheme="minorHAnsi" w:cstheme="minorHAnsi"/>
          <w:sz w:val="22"/>
          <w:szCs w:val="22"/>
        </w:rPr>
        <w:t>Peter Sjö</w:t>
      </w:r>
      <w:r w:rsidRPr="005A18DA">
        <w:rPr>
          <w:rFonts w:asciiTheme="minorHAnsi" w:hAnsiTheme="minorHAnsi" w:cstheme="minorHAnsi"/>
          <w:sz w:val="22"/>
          <w:szCs w:val="22"/>
        </w:rPr>
        <w:tab/>
      </w:r>
      <w:r w:rsidRPr="005A18DA">
        <w:rPr>
          <w:rFonts w:asciiTheme="minorHAnsi" w:hAnsiTheme="minorHAnsi" w:cstheme="minorHAnsi"/>
          <w:sz w:val="22"/>
          <w:szCs w:val="22"/>
        </w:rPr>
        <w:tab/>
      </w:r>
      <w:r w:rsidRPr="005A18DA">
        <w:rPr>
          <w:rFonts w:asciiTheme="minorHAnsi" w:hAnsiTheme="minorHAnsi" w:cstheme="minorHAnsi"/>
          <w:sz w:val="22"/>
          <w:szCs w:val="22"/>
        </w:rPr>
        <w:tab/>
      </w:r>
    </w:p>
    <w:p w14:paraId="4A503AD4" w14:textId="77777777" w:rsidR="00DA6135" w:rsidRPr="005A18DA" w:rsidRDefault="00DA6135" w:rsidP="00DA6135">
      <w:pPr>
        <w:tabs>
          <w:tab w:val="left" w:pos="540"/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5A18DA">
        <w:rPr>
          <w:rFonts w:asciiTheme="minorHAnsi" w:hAnsiTheme="minorHAnsi" w:cstheme="minorHAnsi"/>
          <w:sz w:val="22"/>
          <w:szCs w:val="22"/>
        </w:rPr>
        <w:t>Carl-Magnus Andersson</w:t>
      </w:r>
      <w:r w:rsidRPr="005A18DA">
        <w:rPr>
          <w:rFonts w:asciiTheme="minorHAnsi" w:hAnsiTheme="minorHAnsi" w:cstheme="minorHAnsi"/>
          <w:sz w:val="22"/>
          <w:szCs w:val="22"/>
        </w:rPr>
        <w:tab/>
      </w:r>
      <w:r w:rsidRPr="005A18DA">
        <w:rPr>
          <w:rFonts w:asciiTheme="minorHAnsi" w:hAnsiTheme="minorHAnsi" w:cstheme="minorHAnsi"/>
          <w:sz w:val="22"/>
          <w:szCs w:val="22"/>
        </w:rPr>
        <w:tab/>
      </w:r>
      <w:r w:rsidRPr="005A18DA">
        <w:rPr>
          <w:rFonts w:asciiTheme="minorHAnsi" w:hAnsiTheme="minorHAnsi" w:cstheme="minorHAnsi"/>
          <w:sz w:val="22"/>
          <w:szCs w:val="22"/>
        </w:rPr>
        <w:tab/>
      </w:r>
      <w:r w:rsidRPr="005A18D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2EDB282" w14:textId="77777777" w:rsidR="00DA6135" w:rsidRPr="005A18DA" w:rsidRDefault="00DA6135" w:rsidP="00DA6135">
      <w:pPr>
        <w:tabs>
          <w:tab w:val="left" w:pos="540"/>
          <w:tab w:val="left" w:pos="1980"/>
        </w:tabs>
        <w:ind w:left="540" w:hanging="540"/>
        <w:rPr>
          <w:rFonts w:asciiTheme="minorHAnsi" w:hAnsiTheme="minorHAnsi" w:cstheme="minorHAnsi"/>
          <w:sz w:val="22"/>
          <w:szCs w:val="22"/>
        </w:rPr>
      </w:pPr>
      <w:r w:rsidRPr="005A18DA">
        <w:rPr>
          <w:rFonts w:asciiTheme="minorHAnsi" w:hAnsiTheme="minorHAnsi" w:cstheme="minorHAnsi"/>
          <w:sz w:val="22"/>
          <w:szCs w:val="22"/>
        </w:rPr>
        <w:t xml:space="preserve">Katarina Färnegårdh </w:t>
      </w:r>
    </w:p>
    <w:p w14:paraId="73E5D062" w14:textId="77777777" w:rsidR="00DA6135" w:rsidRPr="005A18DA" w:rsidRDefault="00DA6135" w:rsidP="00DA6135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5A18DA">
        <w:rPr>
          <w:rFonts w:asciiTheme="minorHAnsi" w:hAnsiTheme="minorHAnsi" w:cstheme="minorHAnsi"/>
          <w:sz w:val="22"/>
          <w:szCs w:val="22"/>
        </w:rPr>
        <w:t>Anna Linusson</w:t>
      </w:r>
    </w:p>
    <w:p w14:paraId="5278316B" w14:textId="77777777" w:rsidR="00DA6135" w:rsidRDefault="00DA6135" w:rsidP="00DA6135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5A18DA">
        <w:rPr>
          <w:rFonts w:asciiTheme="minorHAnsi" w:hAnsiTheme="minorHAnsi" w:cstheme="minorHAnsi"/>
          <w:sz w:val="22"/>
          <w:szCs w:val="22"/>
        </w:rPr>
        <w:t>Lena Ripa</w:t>
      </w:r>
    </w:p>
    <w:p w14:paraId="680CC357" w14:textId="77777777" w:rsidR="00DA6135" w:rsidRPr="005A18DA" w:rsidRDefault="00DA6135" w:rsidP="00DA6135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Ulf Nilsson</w:t>
      </w:r>
    </w:p>
    <w:p w14:paraId="4CAEC8E8" w14:textId="77777777" w:rsidR="00DA6135" w:rsidRPr="006D552B" w:rsidRDefault="00DA6135" w:rsidP="00DA6135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685E4020" w14:textId="77777777" w:rsidR="00DA6135" w:rsidRPr="006D552B" w:rsidRDefault="00DA6135" w:rsidP="00DA6135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Adjungerade ledamöter:</w:t>
      </w:r>
      <w:r>
        <w:rPr>
          <w:rFonts w:asciiTheme="minorHAnsi" w:hAnsiTheme="minorHAnsi" w:cstheme="minorHAnsi"/>
          <w:sz w:val="22"/>
        </w:rPr>
        <w:t xml:space="preserve"> </w:t>
      </w:r>
      <w:r w:rsidRPr="005A18DA">
        <w:rPr>
          <w:rFonts w:asciiTheme="minorHAnsi" w:hAnsiTheme="minorHAnsi" w:cstheme="minorHAnsi"/>
          <w:sz w:val="22"/>
          <w:szCs w:val="22"/>
        </w:rPr>
        <w:t>Lisa Bandholtz</w:t>
      </w:r>
    </w:p>
    <w:p w14:paraId="02CEEF49" w14:textId="77777777" w:rsidR="00DA6135" w:rsidRPr="006D552B" w:rsidRDefault="00DA6135" w:rsidP="00DA6135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57BE66F6" w14:textId="77777777" w:rsidR="00DA6135" w:rsidRPr="006D552B" w:rsidRDefault="00DA6135" w:rsidP="00DA6135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Ledamöter i fullmäktige:</w:t>
      </w:r>
      <w:r>
        <w:rPr>
          <w:rFonts w:asciiTheme="minorHAnsi" w:hAnsiTheme="minorHAnsi" w:cstheme="minorHAnsi"/>
          <w:sz w:val="22"/>
        </w:rPr>
        <w:t xml:space="preserve"> </w:t>
      </w:r>
      <w:r w:rsidRPr="005A18DA">
        <w:rPr>
          <w:rFonts w:asciiTheme="minorHAnsi" w:hAnsiTheme="minorHAnsi" w:cstheme="minorHAnsi"/>
          <w:sz w:val="22"/>
          <w:szCs w:val="22"/>
        </w:rPr>
        <w:t>Anders Karlén, Annika Jenmalm Jensen</w:t>
      </w:r>
    </w:p>
    <w:p w14:paraId="3E80C1FD" w14:textId="77777777" w:rsidR="00DA6135" w:rsidRPr="006D552B" w:rsidRDefault="00DA6135" w:rsidP="00DA6135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Suppleanter i fullmäktige:</w:t>
      </w:r>
      <w:r>
        <w:rPr>
          <w:rFonts w:asciiTheme="minorHAnsi" w:hAnsiTheme="minorHAnsi" w:cstheme="minorHAnsi"/>
          <w:sz w:val="22"/>
        </w:rPr>
        <w:t xml:space="preserve"> </w:t>
      </w:r>
      <w:r w:rsidRPr="005A18DA">
        <w:rPr>
          <w:rFonts w:asciiTheme="minorHAnsi" w:hAnsiTheme="minorHAnsi" w:cstheme="minorHAnsi"/>
          <w:sz w:val="22"/>
          <w:szCs w:val="22"/>
        </w:rPr>
        <w:t>Anna-Lena Gustavsson, Carl-Magnus Andersson</w:t>
      </w:r>
    </w:p>
    <w:p w14:paraId="6C9ED07D" w14:textId="77777777" w:rsidR="00DA6135" w:rsidRPr="006D552B" w:rsidRDefault="00DA6135" w:rsidP="00DA6135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23B1337D" w14:textId="77777777" w:rsidR="00DA6135" w:rsidRPr="006D552B" w:rsidRDefault="00DA6135" w:rsidP="00DA6135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Valberedning (sammankallande):</w:t>
      </w:r>
      <w:r>
        <w:rPr>
          <w:rFonts w:asciiTheme="minorHAnsi" w:hAnsiTheme="minorHAnsi" w:cstheme="minorHAnsi"/>
          <w:sz w:val="22"/>
        </w:rPr>
        <w:t xml:space="preserve"> </w:t>
      </w:r>
      <w:r w:rsidRPr="005A18DA">
        <w:rPr>
          <w:rFonts w:asciiTheme="minorHAnsi" w:hAnsiTheme="minorHAnsi" w:cstheme="minorHAnsi"/>
          <w:sz w:val="22"/>
          <w:szCs w:val="22"/>
        </w:rPr>
        <w:t>Styrbjörn Byström</w:t>
      </w:r>
    </w:p>
    <w:p w14:paraId="6011016C" w14:textId="77777777" w:rsidR="00DA6135" w:rsidRPr="006D552B" w:rsidRDefault="00DA6135" w:rsidP="00DA6135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Valberedning (ledamöter):</w:t>
      </w:r>
      <w:r>
        <w:rPr>
          <w:rFonts w:asciiTheme="minorHAnsi" w:hAnsiTheme="minorHAnsi" w:cstheme="minorHAnsi"/>
          <w:sz w:val="22"/>
        </w:rPr>
        <w:t xml:space="preserve"> </w:t>
      </w:r>
      <w:r w:rsidRPr="005A18DA">
        <w:rPr>
          <w:rFonts w:ascii="Calibri" w:hAnsi="Calibri" w:cs="Calibri"/>
          <w:sz w:val="23"/>
          <w:szCs w:val="23"/>
        </w:rPr>
        <w:t>Mikael Elofsson,</w:t>
      </w:r>
      <w:r w:rsidRPr="005A18DA">
        <w:rPr>
          <w:rFonts w:ascii="Calibri" w:hAnsi="Calibri" w:cs="Calibri"/>
        </w:rPr>
        <w:t xml:space="preserve"> </w:t>
      </w:r>
      <w:r w:rsidRPr="005A18DA">
        <w:rPr>
          <w:rFonts w:ascii="Calibri" w:hAnsi="Calibri" w:cs="Calibri"/>
          <w:sz w:val="23"/>
          <w:szCs w:val="23"/>
        </w:rPr>
        <w:t>Luke Odell</w:t>
      </w:r>
    </w:p>
    <w:p w14:paraId="62B440C3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382573B9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Styrelsearbetet</w:t>
      </w:r>
    </w:p>
    <w:p w14:paraId="31EEEA42" w14:textId="7BFD5AAE" w:rsidR="00DA6135" w:rsidRDefault="00DA6135" w:rsidP="00DA6135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Tre</w:t>
      </w:r>
      <w:r w:rsidRPr="005A18DA">
        <w:rPr>
          <w:rFonts w:asciiTheme="minorHAnsi" w:hAnsiTheme="minorHAnsi" w:cstheme="minorHAnsi"/>
          <w:sz w:val="22"/>
          <w:szCs w:val="22"/>
        </w:rPr>
        <w:t xml:space="preserve"> styrelsemöten har hållits </w:t>
      </w:r>
      <w:r>
        <w:rPr>
          <w:rFonts w:asciiTheme="minorHAnsi" w:hAnsiTheme="minorHAnsi" w:cstheme="minorHAnsi"/>
          <w:sz w:val="22"/>
          <w:szCs w:val="22"/>
        </w:rPr>
        <w:t>på länk</w:t>
      </w:r>
      <w:r w:rsidRPr="005A18DA">
        <w:rPr>
          <w:rFonts w:asciiTheme="minorHAnsi" w:hAnsiTheme="minorHAnsi" w:cstheme="minorHAnsi"/>
          <w:sz w:val="22"/>
          <w:szCs w:val="22"/>
        </w:rPr>
        <w:t xml:space="preserve"> under </w:t>
      </w:r>
      <w:r>
        <w:rPr>
          <w:rFonts w:asciiTheme="minorHAnsi" w:hAnsiTheme="minorHAnsi" w:cstheme="minorHAnsi"/>
          <w:sz w:val="22"/>
          <w:szCs w:val="22"/>
        </w:rPr>
        <w:t>verksamhets</w:t>
      </w:r>
      <w:r w:rsidRPr="005A18DA">
        <w:rPr>
          <w:rFonts w:asciiTheme="minorHAnsi" w:hAnsiTheme="minorHAnsi" w:cstheme="minorHAnsi"/>
          <w:sz w:val="22"/>
          <w:szCs w:val="22"/>
        </w:rPr>
        <w:t>året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>
        <w:rPr>
          <w:rFonts w:asciiTheme="minorHAnsi" w:hAnsiTheme="minorHAnsi" w:cstheme="minorHAnsi"/>
          <w:sz w:val="22"/>
          <w:szCs w:val="22"/>
        </w:rPr>
        <w:t>240</w:t>
      </w:r>
      <w:r w:rsidR="00695A3B">
        <w:rPr>
          <w:rFonts w:asciiTheme="minorHAnsi" w:hAnsiTheme="minorHAnsi" w:cstheme="minorHAnsi"/>
          <w:sz w:val="22"/>
          <w:szCs w:val="22"/>
        </w:rPr>
        <w:t>313</w:t>
      </w:r>
      <w:proofErr w:type="gramEnd"/>
      <w:r>
        <w:rPr>
          <w:rFonts w:asciiTheme="minorHAnsi" w:hAnsiTheme="minorHAnsi" w:cstheme="minorHAnsi"/>
          <w:sz w:val="22"/>
          <w:szCs w:val="22"/>
        </w:rPr>
        <w:t>, 240610 och 241015</w:t>
      </w:r>
      <w:r w:rsidRPr="005A18DA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samt ett på plats på Wallingatan (240212). </w:t>
      </w:r>
      <w:r w:rsidR="00281690">
        <w:rPr>
          <w:rFonts w:asciiTheme="minorHAnsi" w:hAnsiTheme="minorHAnsi" w:cstheme="minorHAnsi"/>
          <w:sz w:val="22"/>
          <w:szCs w:val="22"/>
        </w:rPr>
        <w:t xml:space="preserve">Dessutom hölls ett extrainkallat möte </w:t>
      </w:r>
      <w:proofErr w:type="gramStart"/>
      <w:r w:rsidR="00281690">
        <w:rPr>
          <w:rFonts w:asciiTheme="minorHAnsi" w:hAnsiTheme="minorHAnsi" w:cstheme="minorHAnsi"/>
          <w:sz w:val="22"/>
          <w:szCs w:val="22"/>
        </w:rPr>
        <w:t>240314</w:t>
      </w:r>
      <w:proofErr w:type="gramEnd"/>
      <w:r w:rsidR="00281690">
        <w:rPr>
          <w:rFonts w:asciiTheme="minorHAnsi" w:hAnsiTheme="minorHAnsi" w:cstheme="minorHAnsi"/>
          <w:sz w:val="22"/>
          <w:szCs w:val="22"/>
        </w:rPr>
        <w:t xml:space="preserve"> på Zoom för att diskutera läkemedelskemiska priset. </w:t>
      </w:r>
      <w:r w:rsidRPr="0084425A">
        <w:rPr>
          <w:rFonts w:asciiTheme="minorHAnsi" w:hAnsiTheme="minorHAnsi" w:cstheme="minorHAnsi"/>
          <w:sz w:val="22"/>
          <w:szCs w:val="22"/>
        </w:rPr>
        <w:t xml:space="preserve">Under </w:t>
      </w:r>
      <w:r w:rsidR="00281690">
        <w:rPr>
          <w:rFonts w:asciiTheme="minorHAnsi" w:hAnsiTheme="minorHAnsi" w:cstheme="minorHAnsi"/>
          <w:sz w:val="22"/>
          <w:szCs w:val="22"/>
        </w:rPr>
        <w:t>styrelse</w:t>
      </w:r>
      <w:r w:rsidRPr="0084425A">
        <w:rPr>
          <w:rFonts w:asciiTheme="minorHAnsi" w:hAnsiTheme="minorHAnsi" w:cstheme="minorHAnsi"/>
          <w:sz w:val="22"/>
          <w:szCs w:val="22"/>
        </w:rPr>
        <w:t>möten</w:t>
      </w:r>
      <w:r w:rsidR="00281690">
        <w:rPr>
          <w:rFonts w:asciiTheme="minorHAnsi" w:hAnsiTheme="minorHAnsi" w:cstheme="minorHAnsi"/>
          <w:sz w:val="22"/>
          <w:szCs w:val="22"/>
        </w:rPr>
        <w:t>a</w:t>
      </w:r>
      <w:r w:rsidRPr="0084425A">
        <w:rPr>
          <w:rFonts w:asciiTheme="minorHAnsi" w:hAnsiTheme="minorHAnsi" w:cstheme="minorHAnsi"/>
          <w:sz w:val="22"/>
          <w:szCs w:val="22"/>
        </w:rPr>
        <w:t xml:space="preserve"> planerades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C5466">
        <w:rPr>
          <w:rFonts w:asciiTheme="minorHAnsi" w:hAnsiTheme="minorHAnsi" w:cstheme="minorHAnsi"/>
          <w:sz w:val="22"/>
          <w:szCs w:val="22"/>
        </w:rPr>
        <w:t xml:space="preserve">bland annat </w:t>
      </w:r>
      <w:r w:rsidRPr="0084425A">
        <w:rPr>
          <w:rFonts w:asciiTheme="minorHAnsi" w:hAnsiTheme="minorHAnsi" w:cstheme="minorHAnsi"/>
          <w:sz w:val="22"/>
          <w:szCs w:val="22"/>
        </w:rPr>
        <w:t xml:space="preserve">för 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84425A">
        <w:rPr>
          <w:rFonts w:asciiTheme="minorHAnsi" w:hAnsiTheme="minorHAnsi" w:cstheme="minorHAnsi"/>
          <w:sz w:val="22"/>
          <w:szCs w:val="22"/>
        </w:rPr>
        <w:t>4th Swedish Medicinal Chemistry Symposium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84425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4425A">
        <w:rPr>
          <w:rFonts w:asciiTheme="minorHAnsi" w:hAnsiTheme="minorHAnsi" w:cstheme="minorHAnsi"/>
          <w:sz w:val="22"/>
          <w:szCs w:val="22"/>
        </w:rPr>
        <w:t>17-18</w:t>
      </w:r>
      <w:proofErr w:type="gramEnd"/>
      <w:r w:rsidRPr="0084425A">
        <w:rPr>
          <w:rFonts w:asciiTheme="minorHAnsi" w:hAnsiTheme="minorHAnsi" w:cstheme="minorHAnsi"/>
          <w:sz w:val="22"/>
          <w:szCs w:val="22"/>
        </w:rPr>
        <w:t>/4</w:t>
      </w:r>
      <w:r>
        <w:rPr>
          <w:rFonts w:asciiTheme="minorHAnsi" w:hAnsiTheme="minorHAnsi" w:cstheme="minorHAnsi"/>
          <w:sz w:val="22"/>
          <w:szCs w:val="22"/>
        </w:rPr>
        <w:t>, 2024</w:t>
      </w:r>
      <w:r w:rsidR="00281690">
        <w:rPr>
          <w:rFonts w:asciiTheme="minorHAnsi" w:hAnsiTheme="minorHAnsi" w:cstheme="minorHAnsi"/>
          <w:sz w:val="22"/>
          <w:szCs w:val="22"/>
        </w:rPr>
        <w:t xml:space="preserve"> samt fö</w:t>
      </w:r>
      <w:r w:rsidR="003A0958">
        <w:rPr>
          <w:rFonts w:asciiTheme="minorHAnsi" w:hAnsiTheme="minorHAnsi" w:cstheme="minorHAnsi"/>
          <w:sz w:val="22"/>
          <w:szCs w:val="22"/>
        </w:rPr>
        <w:t xml:space="preserve">r 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8F5C92">
        <w:rPr>
          <w:rFonts w:asciiTheme="minorHAnsi" w:hAnsiTheme="minorHAnsi" w:cstheme="minorHAnsi"/>
          <w:sz w:val="22"/>
          <w:szCs w:val="22"/>
        </w:rPr>
        <w:t xml:space="preserve">2nd Nordic Conference on </w:t>
      </w:r>
      <w:proofErr w:type="spellStart"/>
      <w:r w:rsidRPr="008F5C92">
        <w:rPr>
          <w:rFonts w:asciiTheme="minorHAnsi" w:hAnsiTheme="minorHAnsi" w:cstheme="minorHAnsi"/>
          <w:sz w:val="22"/>
          <w:szCs w:val="22"/>
        </w:rPr>
        <w:t>Computational</w:t>
      </w:r>
      <w:proofErr w:type="spellEnd"/>
      <w:r w:rsidRPr="008F5C92">
        <w:rPr>
          <w:rFonts w:asciiTheme="minorHAnsi" w:hAnsiTheme="minorHAnsi" w:cstheme="minorHAnsi"/>
          <w:sz w:val="22"/>
          <w:szCs w:val="22"/>
        </w:rPr>
        <w:t xml:space="preserve"> Chemistry</w:t>
      </w:r>
      <w:r>
        <w:rPr>
          <w:rFonts w:asciiTheme="minorHAnsi" w:hAnsiTheme="minorHAnsi" w:cstheme="minorHAnsi"/>
          <w:sz w:val="22"/>
          <w:szCs w:val="22"/>
        </w:rPr>
        <w:t>” som kommer att arrangeras</w:t>
      </w:r>
      <w:r w:rsidRPr="008F5C92">
        <w:rPr>
          <w:rFonts w:asciiTheme="minorHAnsi" w:hAnsiTheme="minorHAnsi" w:cstheme="minorHAnsi"/>
          <w:sz w:val="22"/>
          <w:szCs w:val="22"/>
        </w:rPr>
        <w:t xml:space="preserve"> </w:t>
      </w:r>
      <w:r w:rsidR="00281690">
        <w:rPr>
          <w:rFonts w:asciiTheme="minorHAnsi" w:hAnsiTheme="minorHAnsi" w:cstheme="minorHAnsi"/>
          <w:sz w:val="22"/>
          <w:szCs w:val="22"/>
        </w:rPr>
        <w:t>18-19/3 2025</w:t>
      </w:r>
      <w:r w:rsidRPr="008F5C92">
        <w:rPr>
          <w:rFonts w:asciiTheme="minorHAnsi" w:hAnsiTheme="minorHAnsi" w:cstheme="minorHAnsi"/>
          <w:sz w:val="22"/>
          <w:szCs w:val="22"/>
        </w:rPr>
        <w:t xml:space="preserve">. </w:t>
      </w:r>
      <w:r w:rsidR="005C7A27">
        <w:rPr>
          <w:rFonts w:asciiTheme="minorHAnsi" w:hAnsiTheme="minorHAnsi" w:cstheme="minorHAnsi"/>
          <w:sz w:val="22"/>
          <w:szCs w:val="22"/>
        </w:rPr>
        <w:t>P</w:t>
      </w:r>
      <w:r w:rsidR="00281690">
        <w:rPr>
          <w:rFonts w:asciiTheme="minorHAnsi" w:hAnsiTheme="minorHAnsi" w:cstheme="minorHAnsi"/>
          <w:sz w:val="22"/>
          <w:szCs w:val="22"/>
        </w:rPr>
        <w:t xml:space="preserve">ristagare till läkemedelskemiska priset utsågs också. </w:t>
      </w:r>
    </w:p>
    <w:p w14:paraId="064B5747" w14:textId="2510A458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  <w:r w:rsidRPr="006D552B">
        <w:rPr>
          <w:rFonts w:asciiTheme="minorHAnsi" w:hAnsiTheme="minorHAnsi" w:cstheme="minorHAnsi"/>
          <w:i/>
          <w:sz w:val="22"/>
        </w:rPr>
        <w:t>.</w:t>
      </w:r>
    </w:p>
    <w:p w14:paraId="135FF26C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</w:p>
    <w:p w14:paraId="62E3D27A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Genomförda aktiviteter</w:t>
      </w:r>
    </w:p>
    <w:p w14:paraId="590E89D4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  <w:r w:rsidRPr="006D552B">
        <w:rPr>
          <w:rFonts w:asciiTheme="minorHAnsi" w:hAnsiTheme="minorHAnsi" w:cstheme="minorHAnsi"/>
          <w:i/>
          <w:sz w:val="22"/>
        </w:rPr>
        <w:t>Aktiviteter som genomförts, samarrangemang med sektioner eller andra</w:t>
      </w:r>
    </w:p>
    <w:p w14:paraId="1DCA7F5B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  <w:gridCol w:w="1638"/>
        <w:gridCol w:w="1859"/>
        <w:gridCol w:w="2963"/>
      </w:tblGrid>
      <w:tr w:rsidR="00944079" w:rsidRPr="006D552B" w14:paraId="5783256A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48AC4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Aktivitet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C70B3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Datum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C414B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Antal deltagare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1B1E9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proofErr w:type="spellStart"/>
            <w:r w:rsidRPr="006D552B">
              <w:rPr>
                <w:rFonts w:asciiTheme="minorHAnsi" w:hAnsiTheme="minorHAnsi" w:cstheme="minorHAnsi"/>
                <w:b/>
                <w:sz w:val="22"/>
              </w:rPr>
              <w:t>Ev</w:t>
            </w:r>
            <w:proofErr w:type="spellEnd"/>
            <w:r w:rsidRPr="006D552B">
              <w:rPr>
                <w:rFonts w:asciiTheme="minorHAnsi" w:hAnsiTheme="minorHAnsi" w:cstheme="minorHAnsi"/>
                <w:b/>
                <w:sz w:val="22"/>
              </w:rPr>
              <w:t xml:space="preserve"> kommentarer</w:t>
            </w:r>
          </w:p>
        </w:tc>
      </w:tr>
      <w:tr w:rsidR="00944079" w:rsidRPr="00DA6135" w14:paraId="3B13B9EA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3151" w14:textId="0C4357A9" w:rsidR="00944079" w:rsidRPr="00CC5466" w:rsidRDefault="00DA613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C546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4th Swedish Medicinal Chemistry Symposium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DA26" w14:textId="4D4A41E0" w:rsidR="00944079" w:rsidRPr="00281690" w:rsidRDefault="00DA613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2816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17-18</w:t>
            </w:r>
            <w:proofErr w:type="gramEnd"/>
            <w:r w:rsidRPr="002816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C8F6" w14:textId="498EF46A" w:rsidR="00944079" w:rsidRPr="00281690" w:rsidRDefault="00FD199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16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Ca 100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4116" w14:textId="77777777" w:rsidR="00944079" w:rsidRPr="00281690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944079" w:rsidRPr="00281690" w14:paraId="48857A43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2670" w14:textId="4AAA932B" w:rsidR="00944079" w:rsidRPr="00281690" w:rsidRDefault="00FD199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16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Utdel</w:t>
            </w:r>
            <w:r w:rsidR="00F86F8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ande</w:t>
            </w:r>
            <w:r w:rsidRPr="002816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av läkemedelskemiska priset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8E20" w14:textId="2491CB7A" w:rsidR="00944079" w:rsidRPr="00281690" w:rsidRDefault="00281690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16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18/4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29C7" w14:textId="77777777" w:rsidR="00944079" w:rsidRPr="00281690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B46C" w14:textId="2ABE4BBA" w:rsidR="00944079" w:rsidRPr="00281690" w:rsidRDefault="00281690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16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Pristagare</w:t>
            </w:r>
            <w:r w:rsidR="00F86F8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2816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Per Arvidsson och Kristian Sandberg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2816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Drug </w:t>
            </w:r>
            <w:r w:rsidRPr="002816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Discovery and Development Plattformen på </w:t>
            </w:r>
            <w:proofErr w:type="spellStart"/>
            <w:r w:rsidRPr="002816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SciLifeLab</w:t>
            </w:r>
            <w:proofErr w:type="spellEnd"/>
          </w:p>
        </w:tc>
      </w:tr>
      <w:tr w:rsidR="00944079" w:rsidRPr="00695A3B" w14:paraId="3FD4BA7F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2CE3" w14:textId="7E3AFFA6" w:rsidR="00944079" w:rsidRPr="00281690" w:rsidRDefault="00FD199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16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Utdel</w:t>
            </w:r>
            <w:r w:rsidR="00F86F8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ande</w:t>
            </w:r>
            <w:r w:rsidRPr="002816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av posterpris</w:t>
            </w:r>
            <w:r w:rsidR="00695A3B" w:rsidRPr="002816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för deltagande i EFMC Young Medicinal Chemists' Sympos</w:t>
            </w:r>
            <w:r w:rsidR="005C7A2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ium</w:t>
            </w:r>
            <w:r w:rsidR="002816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 Rom </w:t>
            </w:r>
            <w:proofErr w:type="gramStart"/>
            <w:r w:rsidR="005C7A2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5-6</w:t>
            </w:r>
            <w:proofErr w:type="gramEnd"/>
            <w:r w:rsidR="005C7A2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/9 2024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E46B" w14:textId="193C3232" w:rsidR="00944079" w:rsidRPr="005C7A27" w:rsidRDefault="00281690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C7A2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18/4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C28C" w14:textId="77777777" w:rsidR="00944079" w:rsidRPr="00281690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615C" w14:textId="06028BEA" w:rsidR="00944079" w:rsidRPr="00281690" w:rsidRDefault="00F86F8B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Pristagare: </w:t>
            </w:r>
            <w:r w:rsidR="00281690" w:rsidRPr="002816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Matthew Rosenberg,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institutionen för läkemedelskemi, Uppsala universitet</w:t>
            </w:r>
            <w:r w:rsidR="00281690" w:rsidRPr="002816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72BD8A9E" w14:textId="77777777" w:rsidR="00944079" w:rsidRPr="00695A3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6C7BB872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Deltagande i centrala aktiviteter och möten</w:t>
      </w:r>
    </w:p>
    <w:p w14:paraId="11565BCD" w14:textId="04EEB00F" w:rsidR="00DA6135" w:rsidRDefault="00DA6135" w:rsidP="00DA6135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Anders Karlén</w:t>
      </w:r>
      <w:r w:rsidRPr="005A18DA">
        <w:rPr>
          <w:rFonts w:asciiTheme="minorHAnsi" w:hAnsiTheme="minorHAnsi" w:cstheme="minorHAnsi"/>
          <w:sz w:val="22"/>
          <w:szCs w:val="22"/>
        </w:rPr>
        <w:t xml:space="preserve"> deltog</w:t>
      </w:r>
      <w:r>
        <w:rPr>
          <w:rFonts w:asciiTheme="minorHAnsi" w:hAnsiTheme="minorHAnsi" w:cstheme="minorHAnsi"/>
          <w:sz w:val="22"/>
          <w:szCs w:val="22"/>
        </w:rPr>
        <w:t xml:space="preserve"> i ordförandekonferensen den 3</w:t>
      </w:r>
      <w:r w:rsidRPr="005A18DA">
        <w:rPr>
          <w:rFonts w:asciiTheme="minorHAnsi" w:hAnsiTheme="minorHAnsi" w:cstheme="minorHAnsi"/>
          <w:sz w:val="22"/>
          <w:szCs w:val="22"/>
        </w:rPr>
        <w:t xml:space="preserve"> februari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A18DA">
        <w:rPr>
          <w:rFonts w:asciiTheme="minorHAnsi" w:hAnsiTheme="minorHAnsi" w:cstheme="minorHAnsi"/>
          <w:sz w:val="22"/>
          <w:szCs w:val="22"/>
        </w:rPr>
        <w:t xml:space="preserve"> Anders Karlén representerar sektionen i sektionsrådet. Annika Jenmalm Jensen deltog i EFMC Council mötet i </w:t>
      </w:r>
      <w:r>
        <w:rPr>
          <w:rFonts w:asciiTheme="minorHAnsi" w:hAnsiTheme="minorHAnsi" w:cstheme="minorHAnsi"/>
          <w:sz w:val="22"/>
          <w:szCs w:val="22"/>
        </w:rPr>
        <w:t xml:space="preserve">Rom den </w:t>
      </w:r>
      <w:r w:rsidR="005C7A27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/9</w:t>
      </w:r>
      <w:r w:rsidRPr="005A18D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5FE0BA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</w:p>
    <w:p w14:paraId="64297E9A" w14:textId="77777777" w:rsidR="00944079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26EAD6B4" w14:textId="6BD39469" w:rsidR="006D552B" w:rsidRPr="006D552B" w:rsidRDefault="005C7A27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Anders Karlén</w:t>
      </w:r>
    </w:p>
    <w:p w14:paraId="1A3B7B6E" w14:textId="5F0B97AD" w:rsidR="00944079" w:rsidRPr="006D552B" w:rsidRDefault="005C7A27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Uppsala den 13 oktober</w:t>
      </w:r>
      <w:r w:rsidR="00C31041">
        <w:rPr>
          <w:rFonts w:asciiTheme="minorHAnsi" w:hAnsiTheme="minorHAnsi" w:cstheme="minorHAnsi"/>
          <w:sz w:val="22"/>
        </w:rPr>
        <w:t xml:space="preserve"> 2024</w:t>
      </w:r>
    </w:p>
    <w:p w14:paraId="76FADBBC" w14:textId="7A5925F6" w:rsidR="00FD39ED" w:rsidRPr="006D552B" w:rsidRDefault="00944079" w:rsidP="006D552B">
      <w:pPr>
        <w:tabs>
          <w:tab w:val="left" w:pos="3402"/>
        </w:tabs>
        <w:rPr>
          <w:rFonts w:asciiTheme="minorHAnsi" w:hAnsiTheme="minorHAnsi" w:cstheme="minorHAnsi"/>
          <w:sz w:val="32"/>
        </w:rPr>
      </w:pPr>
      <w:r w:rsidRPr="006D552B">
        <w:rPr>
          <w:rFonts w:asciiTheme="minorHAnsi" w:hAnsiTheme="minorHAnsi" w:cstheme="minorHAnsi"/>
          <w:sz w:val="22"/>
        </w:rPr>
        <w:t xml:space="preserve">Ordförande i </w:t>
      </w:r>
      <w:r w:rsidR="005C7A27">
        <w:rPr>
          <w:rFonts w:asciiTheme="minorHAnsi" w:hAnsiTheme="minorHAnsi" w:cstheme="minorHAnsi"/>
          <w:sz w:val="22"/>
        </w:rPr>
        <w:t>sektionen för läkemedelskemi</w:t>
      </w:r>
    </w:p>
    <w:p w14:paraId="10CCC505" w14:textId="77777777" w:rsidR="00FD39ED" w:rsidRPr="006D552B" w:rsidRDefault="00FD39ED" w:rsidP="00FD39ED">
      <w:pPr>
        <w:rPr>
          <w:rFonts w:asciiTheme="minorHAnsi" w:hAnsiTheme="minorHAnsi" w:cstheme="minorHAnsi"/>
          <w:sz w:val="24"/>
        </w:rPr>
      </w:pPr>
      <w:r w:rsidRPr="006D552B">
        <w:rPr>
          <w:rFonts w:asciiTheme="minorHAnsi" w:hAnsiTheme="minorHAnsi" w:cstheme="minorHAnsi"/>
        </w:rPr>
        <w:t> </w:t>
      </w:r>
    </w:p>
    <w:p w14:paraId="1AAEFEE6" w14:textId="77777777" w:rsidR="00FD2CBC" w:rsidRPr="006D552B" w:rsidRDefault="00FD2CBC" w:rsidP="00FD2CBC">
      <w:pPr>
        <w:pStyle w:val="Rubrik3"/>
        <w:tabs>
          <w:tab w:val="clear" w:pos="1276"/>
        </w:tabs>
        <w:spacing w:line="380" w:lineRule="exact"/>
        <w:rPr>
          <w:rFonts w:asciiTheme="minorHAnsi" w:hAnsiTheme="minorHAnsi" w:cstheme="minorHAnsi"/>
          <w:color w:val="auto"/>
          <w:sz w:val="46"/>
        </w:rPr>
      </w:pPr>
    </w:p>
    <w:sectPr w:rsidR="00FD2CBC" w:rsidRPr="006D552B" w:rsidSect="00FD2CBC">
      <w:headerReference w:type="default" r:id="rId7"/>
      <w:footerReference w:type="default" r:id="rId8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8B118" w14:textId="77777777" w:rsidR="009F02D5" w:rsidRDefault="009F02D5">
      <w:r>
        <w:separator/>
      </w:r>
    </w:p>
  </w:endnote>
  <w:endnote w:type="continuationSeparator" w:id="0">
    <w:p w14:paraId="148B1FFB" w14:textId="77777777" w:rsidR="009F02D5" w:rsidRDefault="009F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8407B" w14:textId="77777777" w:rsidR="00FD2CBC" w:rsidRDefault="00806E9E">
    <w:pPr>
      <w:pStyle w:val="Sidfot"/>
    </w:pPr>
    <w:r>
      <w:rPr>
        <w:noProof/>
      </w:rPr>
      <w:drawing>
        <wp:inline distT="0" distB="0" distL="0" distR="0" wp14:anchorId="1EB67902" wp14:editId="594CFB6C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69615" w14:textId="77777777" w:rsidR="009F02D5" w:rsidRDefault="009F02D5">
      <w:r>
        <w:separator/>
      </w:r>
    </w:p>
  </w:footnote>
  <w:footnote w:type="continuationSeparator" w:id="0">
    <w:p w14:paraId="2E48F537" w14:textId="77777777" w:rsidR="009F02D5" w:rsidRDefault="009F0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77312" w14:textId="77777777" w:rsidR="00FD2CBC" w:rsidRDefault="00806E9E" w:rsidP="00FD2CBC">
    <w:pPr>
      <w:pStyle w:val="Sidhuvud"/>
    </w:pPr>
    <w:r>
      <w:rPr>
        <w:noProof/>
      </w:rPr>
      <w:drawing>
        <wp:inline distT="0" distB="0" distL="0" distR="0" wp14:anchorId="075E8B86" wp14:editId="511B486E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63629" w14:textId="77777777" w:rsidR="00FD2CBC" w:rsidRDefault="00FD2CBC">
    <w:pPr>
      <w:pStyle w:val="Sidhuvud"/>
      <w:jc w:val="center"/>
    </w:pPr>
  </w:p>
  <w:p w14:paraId="27A87459" w14:textId="77777777" w:rsidR="00FD2CBC" w:rsidRDefault="00FD2CBC">
    <w:pPr>
      <w:pStyle w:val="Sidhuvud"/>
      <w:jc w:val="center"/>
    </w:pPr>
  </w:p>
  <w:p w14:paraId="04844FAE" w14:textId="77777777" w:rsidR="00FD2CBC" w:rsidRDefault="00FD2CBC">
    <w:pPr>
      <w:pStyle w:val="Sidhuvud"/>
      <w:jc w:val="center"/>
    </w:pPr>
  </w:p>
  <w:p w14:paraId="62F1756A" w14:textId="77777777" w:rsidR="00FD2CBC" w:rsidRDefault="00FD2CBC" w:rsidP="00944079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64324DFB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1545562200">
    <w:abstractNumId w:val="2"/>
  </w:num>
  <w:num w:numId="2" w16cid:durableId="709645955">
    <w:abstractNumId w:val="0"/>
  </w:num>
  <w:num w:numId="3" w16cid:durableId="10117599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4097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170F8"/>
    <w:rsid w:val="000C0508"/>
    <w:rsid w:val="00281690"/>
    <w:rsid w:val="002B37FF"/>
    <w:rsid w:val="00340D50"/>
    <w:rsid w:val="003A0958"/>
    <w:rsid w:val="003C6CD2"/>
    <w:rsid w:val="004B2048"/>
    <w:rsid w:val="005710C3"/>
    <w:rsid w:val="005C7A27"/>
    <w:rsid w:val="00695A3B"/>
    <w:rsid w:val="006D552B"/>
    <w:rsid w:val="00806E9E"/>
    <w:rsid w:val="00944079"/>
    <w:rsid w:val="009F02D5"/>
    <w:rsid w:val="00A54324"/>
    <w:rsid w:val="00C22D30"/>
    <w:rsid w:val="00C31041"/>
    <w:rsid w:val="00CB125B"/>
    <w:rsid w:val="00CC5466"/>
    <w:rsid w:val="00DA3D9C"/>
    <w:rsid w:val="00DA6135"/>
    <w:rsid w:val="00DB0783"/>
    <w:rsid w:val="00EB3A25"/>
    <w:rsid w:val="00EC453D"/>
    <w:rsid w:val="00F46A92"/>
    <w:rsid w:val="00F8423C"/>
    <w:rsid w:val="00F86F8B"/>
    <w:rsid w:val="00FD1999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4276d,#0055a0"/>
    </o:shapedefaults>
    <o:shapelayout v:ext="edit">
      <o:idmap v:ext="edit" data="1"/>
    </o:shapelayout>
  </w:shapeDefaults>
  <w:decimalSymbol w:val=","/>
  <w:listSeparator w:val=";"/>
  <w14:docId w14:val="7AE8CBA0"/>
  <w15:chartTrackingRefBased/>
  <w15:docId w15:val="{8755EA13-5325-4609-BCEF-4261414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6D55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55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1839</Characters>
  <Application>Microsoft Office Word</Application>
  <DocSecurity>4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Välkommen till vårens andra aktivitet i Stockholmskretsen</vt:lpstr>
      <vt:lpstr>Välkommen till vårens andra aktivitet i Stockholmskretsen</vt:lpstr>
      <vt:lpstr>Välkommen till vårens andra aktivitet i Stockholmskretsen</vt:lpstr>
    </vt:vector>
  </TitlesOfParts>
  <Company>LMA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Annika Lundvall</cp:lastModifiedBy>
  <cp:revision>2</cp:revision>
  <cp:lastPrinted>2013-02-20T14:31:00Z</cp:lastPrinted>
  <dcterms:created xsi:type="dcterms:W3CDTF">2024-10-15T07:26:00Z</dcterms:created>
  <dcterms:modified xsi:type="dcterms:W3CDTF">2024-10-15T07:26:00Z</dcterms:modified>
</cp:coreProperties>
</file>